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760" w:rsidRPr="00100BC4" w:rsidRDefault="00EB4760" w:rsidP="00EB4760">
      <w:pPr>
        <w:pStyle w:val="afe"/>
        <w:rPr>
          <w:lang w:val="en-US"/>
        </w:rPr>
      </w:pPr>
    </w:p>
    <w:p w:rsidR="00EB4760" w:rsidRPr="00961578" w:rsidRDefault="00EB4760" w:rsidP="00EB4760">
      <w:pPr>
        <w:pStyle w:val="afe"/>
      </w:pPr>
    </w:p>
    <w:p w:rsidR="00EB4760" w:rsidRPr="00961578" w:rsidRDefault="00EB4760" w:rsidP="00EB4760">
      <w:pPr>
        <w:pStyle w:val="afe"/>
      </w:pPr>
    </w:p>
    <w:p w:rsidR="00EB4760" w:rsidRPr="00961578" w:rsidRDefault="00EB4760" w:rsidP="00EB4760">
      <w:pPr>
        <w:pStyle w:val="afe"/>
      </w:pPr>
    </w:p>
    <w:p w:rsidR="00EB4760" w:rsidRPr="00961578" w:rsidRDefault="00EB4760" w:rsidP="00EB4760">
      <w:pPr>
        <w:pStyle w:val="afe"/>
      </w:pPr>
    </w:p>
    <w:p w:rsidR="00EB4760" w:rsidRPr="00961578" w:rsidRDefault="00EB4760" w:rsidP="00EB4760">
      <w:pPr>
        <w:pStyle w:val="afe"/>
      </w:pPr>
    </w:p>
    <w:p w:rsidR="00EB4760" w:rsidRPr="00961578" w:rsidRDefault="00EB4760" w:rsidP="00EB4760">
      <w:pPr>
        <w:pStyle w:val="afe"/>
      </w:pPr>
    </w:p>
    <w:p w:rsidR="00EB4760" w:rsidRPr="00961578" w:rsidRDefault="00EB4760" w:rsidP="00EB4760">
      <w:pPr>
        <w:pStyle w:val="afe"/>
      </w:pPr>
    </w:p>
    <w:p w:rsidR="00EB4760" w:rsidRPr="002C097D" w:rsidRDefault="00EB4760" w:rsidP="00EB4760">
      <w:pPr>
        <w:pStyle w:val="afe"/>
      </w:pPr>
    </w:p>
    <w:p w:rsidR="00EB4760" w:rsidRPr="002C097D" w:rsidRDefault="00EB4760" w:rsidP="00EB4760">
      <w:pPr>
        <w:pStyle w:val="afe"/>
      </w:pPr>
    </w:p>
    <w:p w:rsidR="00EB4760" w:rsidRPr="002C097D" w:rsidRDefault="00EB4760" w:rsidP="00EB4760">
      <w:pPr>
        <w:pStyle w:val="afe"/>
      </w:pPr>
    </w:p>
    <w:p w:rsidR="00EB4760" w:rsidRPr="002C097D" w:rsidRDefault="00EB4760" w:rsidP="00EB4760">
      <w:pPr>
        <w:pStyle w:val="aff0"/>
        <w:rPr>
          <w:sz w:val="24"/>
        </w:rPr>
      </w:pPr>
      <w:r w:rsidRPr="00EB4760">
        <w:rPr>
          <w:sz w:val="24"/>
        </w:rPr>
        <w:t>МОДЕЛЬНАЯ МЕТОДИКА ОПРЕДЕЛЕНИЯ НОРМАТИВНЫХ ЗАТРАТ</w:t>
      </w:r>
      <w:r>
        <w:rPr>
          <w:sz w:val="24"/>
        </w:rPr>
        <w:br/>
      </w:r>
      <w:r w:rsidRPr="00EB4760">
        <w:rPr>
          <w:sz w:val="24"/>
        </w:rPr>
        <w:t>НА ОКАЗАНИЕ ГОСУДАРСТВЕННЫХ УСЛУГ ПО РЕАЛИЗАЦИИ ОБРАЗОВАТЕЛЬНЫХ</w:t>
      </w:r>
      <w:r>
        <w:rPr>
          <w:sz w:val="24"/>
        </w:rPr>
        <w:t> </w:t>
      </w:r>
      <w:r w:rsidRPr="00EB4760">
        <w:rPr>
          <w:sz w:val="24"/>
        </w:rPr>
        <w:t xml:space="preserve">ПРОГРАММ СРЕДНЕГО ПРОФЕССИОНАЛЬНОГО ОБРАЗОВАНИЯ </w:t>
      </w:r>
      <w:r w:rsidR="00F079D3">
        <w:rPr>
          <w:sz w:val="24"/>
        </w:rPr>
        <w:t xml:space="preserve">ПО ФГОС СПО, ПРЕДУСМАТРИВАЮЩИМ ГИА В ФОРМЕ ДЕМОНСТРАЦИОННОГО ЭКЗАМЕНА </w:t>
      </w:r>
    </w:p>
    <w:p w:rsidR="00EB4760" w:rsidRPr="002C097D" w:rsidRDefault="00EB4760" w:rsidP="00EB4760">
      <w:pPr>
        <w:pStyle w:val="afe"/>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f"/>
        <w:jc w:val="center"/>
      </w:pPr>
    </w:p>
    <w:p w:rsidR="00EB4760" w:rsidRPr="002C097D" w:rsidRDefault="00EB4760" w:rsidP="00EB4760">
      <w:pPr>
        <w:pStyle w:val="afe"/>
      </w:pPr>
    </w:p>
    <w:p w:rsidR="00EB4760" w:rsidRPr="002C097D" w:rsidRDefault="00EB4760" w:rsidP="00EB4760">
      <w:pPr>
        <w:pStyle w:val="afe"/>
      </w:pPr>
    </w:p>
    <w:p w:rsidR="00EB4760" w:rsidRPr="00832464" w:rsidRDefault="00EB4760" w:rsidP="00EB4760">
      <w:pPr>
        <w:pStyle w:val="afe"/>
        <w:rPr>
          <w:lang w:val="en-US"/>
        </w:rPr>
        <w:sectPr w:rsidR="00EB4760" w:rsidRPr="00832464" w:rsidSect="004D3BF6">
          <w:footerReference w:type="default" r:id="rId8"/>
          <w:pgSz w:w="11906" w:h="16838"/>
          <w:pgMar w:top="1134" w:right="567" w:bottom="1134" w:left="1701" w:header="708" w:footer="708" w:gutter="0"/>
          <w:pgNumType w:start="1"/>
          <w:cols w:space="708"/>
          <w:titlePg/>
          <w:docGrid w:linePitch="360"/>
        </w:sectPr>
      </w:pPr>
      <w:r w:rsidRPr="002C097D">
        <w:t xml:space="preserve">Москва, </w:t>
      </w:r>
      <w:r w:rsidR="00832464">
        <w:rPr>
          <w:lang w:val="en-US"/>
        </w:rPr>
        <w:t>2020</w:t>
      </w:r>
    </w:p>
    <w:p w:rsidR="00EB4760" w:rsidRPr="002C097D" w:rsidRDefault="00EB4760" w:rsidP="00EB4760">
      <w:pPr>
        <w:pStyle w:val="af4"/>
      </w:pPr>
      <w:r w:rsidRPr="002C097D">
        <w:lastRenderedPageBreak/>
        <w:t>Оглавление</w:t>
      </w:r>
    </w:p>
    <w:p w:rsidR="00EB4760" w:rsidRPr="002C097D" w:rsidRDefault="00EB4760" w:rsidP="00EB4760"/>
    <w:p w:rsidR="00DC6E85" w:rsidRDefault="00EB4760">
      <w:pPr>
        <w:pStyle w:val="11"/>
        <w:rPr>
          <w:rFonts w:asciiTheme="minorHAnsi" w:eastAsiaTheme="minorEastAsia" w:hAnsiTheme="minorHAnsi" w:cstheme="minorBidi"/>
          <w:bCs w:val="0"/>
          <w:smallCaps w:val="0"/>
          <w:sz w:val="22"/>
          <w:szCs w:val="22"/>
        </w:rPr>
      </w:pPr>
      <w:r w:rsidRPr="002C097D">
        <w:rPr>
          <w:b/>
          <w:bCs w:val="0"/>
          <w:smallCaps w:val="0"/>
        </w:rPr>
        <w:fldChar w:fldCharType="begin"/>
      </w:r>
      <w:r w:rsidRPr="002C097D">
        <w:rPr>
          <w:b/>
          <w:bCs w:val="0"/>
          <w:smallCaps w:val="0"/>
        </w:rPr>
        <w:instrText xml:space="preserve"> TOC \o "1-7" \h \z \u </w:instrText>
      </w:r>
      <w:r w:rsidRPr="002C097D">
        <w:rPr>
          <w:b/>
          <w:bCs w:val="0"/>
          <w:smallCaps w:val="0"/>
        </w:rPr>
        <w:fldChar w:fldCharType="separate"/>
      </w:r>
      <w:hyperlink w:anchor="_Toc33800789" w:history="1">
        <w:r w:rsidR="00DC6E85" w:rsidRPr="007D08D4">
          <w:rPr>
            <w:rStyle w:val="af3"/>
          </w:rPr>
          <w:t>I. Модельная методика определения нормативных затрат на оказание государственных услуг по реализации образовательных программ среднего профессионального образования по ФГОС СПО, предусматривающим ГИА в форме демонстрационного экзамена</w:t>
        </w:r>
        <w:r w:rsidR="00DC6E85">
          <w:rPr>
            <w:webHidden/>
          </w:rPr>
          <w:tab/>
        </w:r>
        <w:r w:rsidR="00DC6E85">
          <w:rPr>
            <w:webHidden/>
          </w:rPr>
          <w:fldChar w:fldCharType="begin"/>
        </w:r>
        <w:r w:rsidR="00DC6E85">
          <w:rPr>
            <w:webHidden/>
          </w:rPr>
          <w:instrText xml:space="preserve"> PAGEREF _Toc33800789 \h </w:instrText>
        </w:r>
        <w:r w:rsidR="00DC6E85">
          <w:rPr>
            <w:webHidden/>
          </w:rPr>
        </w:r>
        <w:r w:rsidR="00DC6E85">
          <w:rPr>
            <w:webHidden/>
          </w:rPr>
          <w:fldChar w:fldCharType="separate"/>
        </w:r>
        <w:r w:rsidR="00DC6E85">
          <w:rPr>
            <w:webHidden/>
          </w:rPr>
          <w:t>3</w:t>
        </w:r>
        <w:r w:rsidR="00DC6E85">
          <w:rPr>
            <w:webHidden/>
          </w:rPr>
          <w:fldChar w:fldCharType="end"/>
        </w:r>
      </w:hyperlink>
    </w:p>
    <w:p w:rsidR="00DC6E85" w:rsidRDefault="00895737">
      <w:pPr>
        <w:pStyle w:val="22"/>
        <w:rPr>
          <w:rFonts w:asciiTheme="minorHAnsi" w:eastAsiaTheme="minorEastAsia" w:hAnsiTheme="minorHAnsi" w:cstheme="minorBidi"/>
          <w:sz w:val="22"/>
          <w:szCs w:val="22"/>
        </w:rPr>
      </w:pPr>
      <w:hyperlink w:anchor="_Toc33800790" w:history="1">
        <w:r w:rsidR="00DC6E85" w:rsidRPr="007D08D4">
          <w:rPr>
            <w:rStyle w:val="af3"/>
          </w:rPr>
          <w:t>I.1. Общие положения</w:t>
        </w:r>
        <w:r w:rsidR="00DC6E85">
          <w:rPr>
            <w:webHidden/>
          </w:rPr>
          <w:tab/>
        </w:r>
        <w:r w:rsidR="00DC6E85">
          <w:rPr>
            <w:webHidden/>
          </w:rPr>
          <w:fldChar w:fldCharType="begin"/>
        </w:r>
        <w:r w:rsidR="00DC6E85">
          <w:rPr>
            <w:webHidden/>
          </w:rPr>
          <w:instrText xml:space="preserve"> PAGEREF _Toc33800790 \h </w:instrText>
        </w:r>
        <w:r w:rsidR="00DC6E85">
          <w:rPr>
            <w:webHidden/>
          </w:rPr>
        </w:r>
        <w:r w:rsidR="00DC6E85">
          <w:rPr>
            <w:webHidden/>
          </w:rPr>
          <w:fldChar w:fldCharType="separate"/>
        </w:r>
        <w:r w:rsidR="00DC6E85">
          <w:rPr>
            <w:webHidden/>
          </w:rPr>
          <w:t>3</w:t>
        </w:r>
        <w:r w:rsidR="00DC6E85">
          <w:rPr>
            <w:webHidden/>
          </w:rPr>
          <w:fldChar w:fldCharType="end"/>
        </w:r>
      </w:hyperlink>
    </w:p>
    <w:p w:rsidR="00DC6E85" w:rsidRDefault="00895737">
      <w:pPr>
        <w:pStyle w:val="22"/>
        <w:rPr>
          <w:rFonts w:asciiTheme="minorHAnsi" w:eastAsiaTheme="minorEastAsia" w:hAnsiTheme="minorHAnsi" w:cstheme="minorBidi"/>
          <w:sz w:val="22"/>
          <w:szCs w:val="22"/>
        </w:rPr>
      </w:pPr>
      <w:hyperlink w:anchor="_Toc33800791" w:history="1">
        <w:r w:rsidR="00DC6E85" w:rsidRPr="007D08D4">
          <w:rPr>
            <w:rStyle w:val="af3"/>
          </w:rPr>
          <w:t>I.2. Формирование базовых нормативов затрат</w:t>
        </w:r>
        <w:r w:rsidR="00DC6E85">
          <w:rPr>
            <w:webHidden/>
          </w:rPr>
          <w:tab/>
        </w:r>
        <w:r w:rsidR="00DC6E85">
          <w:rPr>
            <w:webHidden/>
          </w:rPr>
          <w:fldChar w:fldCharType="begin"/>
        </w:r>
        <w:r w:rsidR="00DC6E85">
          <w:rPr>
            <w:webHidden/>
          </w:rPr>
          <w:instrText xml:space="preserve"> PAGEREF _Toc33800791 \h </w:instrText>
        </w:r>
        <w:r w:rsidR="00DC6E85">
          <w:rPr>
            <w:webHidden/>
          </w:rPr>
        </w:r>
        <w:r w:rsidR="00DC6E85">
          <w:rPr>
            <w:webHidden/>
          </w:rPr>
          <w:fldChar w:fldCharType="separate"/>
        </w:r>
        <w:r w:rsidR="00DC6E85">
          <w:rPr>
            <w:webHidden/>
          </w:rPr>
          <w:t>10</w:t>
        </w:r>
        <w:r w:rsidR="00DC6E85">
          <w:rPr>
            <w:webHidden/>
          </w:rPr>
          <w:fldChar w:fldCharType="end"/>
        </w:r>
      </w:hyperlink>
    </w:p>
    <w:p w:rsidR="00DC6E85" w:rsidRDefault="00895737">
      <w:pPr>
        <w:pStyle w:val="22"/>
        <w:rPr>
          <w:rFonts w:asciiTheme="minorHAnsi" w:eastAsiaTheme="minorEastAsia" w:hAnsiTheme="minorHAnsi" w:cstheme="minorBidi"/>
          <w:sz w:val="22"/>
          <w:szCs w:val="22"/>
        </w:rPr>
      </w:pPr>
      <w:hyperlink w:anchor="_Toc33800792" w:history="1">
        <w:r w:rsidR="00DC6E85" w:rsidRPr="007D08D4">
          <w:rPr>
            <w:rStyle w:val="af3"/>
          </w:rPr>
          <w:t>I.3. Алгоритм расчета составляющих нормативных затрат</w:t>
        </w:r>
        <w:r w:rsidR="00DC6E85">
          <w:rPr>
            <w:webHidden/>
          </w:rPr>
          <w:tab/>
        </w:r>
        <w:r w:rsidR="00DC6E85">
          <w:rPr>
            <w:webHidden/>
          </w:rPr>
          <w:fldChar w:fldCharType="begin"/>
        </w:r>
        <w:r w:rsidR="00DC6E85">
          <w:rPr>
            <w:webHidden/>
          </w:rPr>
          <w:instrText xml:space="preserve"> PAGEREF _Toc33800792 \h </w:instrText>
        </w:r>
        <w:r w:rsidR="00DC6E85">
          <w:rPr>
            <w:webHidden/>
          </w:rPr>
        </w:r>
        <w:r w:rsidR="00DC6E85">
          <w:rPr>
            <w:webHidden/>
          </w:rPr>
          <w:fldChar w:fldCharType="separate"/>
        </w:r>
        <w:r w:rsidR="00DC6E85">
          <w:rPr>
            <w:webHidden/>
          </w:rPr>
          <w:t>12</w:t>
        </w:r>
        <w:r w:rsidR="00DC6E85">
          <w:rPr>
            <w:webHidden/>
          </w:rPr>
          <w:fldChar w:fldCharType="end"/>
        </w:r>
      </w:hyperlink>
    </w:p>
    <w:p w:rsidR="00DC6E85" w:rsidRDefault="00895737">
      <w:pPr>
        <w:pStyle w:val="31"/>
        <w:rPr>
          <w:rFonts w:asciiTheme="minorHAnsi" w:eastAsiaTheme="minorEastAsia" w:hAnsiTheme="minorHAnsi" w:cstheme="minorBidi"/>
          <w:iCs w:val="0"/>
          <w:sz w:val="22"/>
          <w:szCs w:val="22"/>
        </w:rPr>
      </w:pPr>
      <w:hyperlink w:anchor="_Toc33800793" w:history="1">
        <w:r w:rsidR="00DC6E85" w:rsidRPr="007D08D4">
          <w:rPr>
            <w:rStyle w:val="af3"/>
          </w:rPr>
          <w:t>I.3.1. Нормативные затраты на оказание государственных услуг по реализации образовательных программ среднего профессионального образования по ФГОС СПО, предусматривающим ГИА в форме демонстрационного экзамена  определяются по следующей формуле:</w:t>
        </w:r>
        <w:r w:rsidR="00DC6E85">
          <w:rPr>
            <w:webHidden/>
          </w:rPr>
          <w:tab/>
        </w:r>
        <w:r w:rsidR="00DC6E85">
          <w:rPr>
            <w:webHidden/>
          </w:rPr>
          <w:fldChar w:fldCharType="begin"/>
        </w:r>
        <w:r w:rsidR="00DC6E85">
          <w:rPr>
            <w:webHidden/>
          </w:rPr>
          <w:instrText xml:space="preserve"> PAGEREF _Toc33800793 \h </w:instrText>
        </w:r>
        <w:r w:rsidR="00DC6E85">
          <w:rPr>
            <w:webHidden/>
          </w:rPr>
        </w:r>
        <w:r w:rsidR="00DC6E85">
          <w:rPr>
            <w:webHidden/>
          </w:rPr>
          <w:fldChar w:fldCharType="separate"/>
        </w:r>
        <w:r w:rsidR="00DC6E85">
          <w:rPr>
            <w:webHidden/>
          </w:rPr>
          <w:t>12</w:t>
        </w:r>
        <w:r w:rsidR="00DC6E85">
          <w:rPr>
            <w:webHidden/>
          </w:rPr>
          <w:fldChar w:fldCharType="end"/>
        </w:r>
      </w:hyperlink>
    </w:p>
    <w:p w:rsidR="00DC6E85" w:rsidRDefault="00895737">
      <w:pPr>
        <w:pStyle w:val="31"/>
        <w:rPr>
          <w:rFonts w:asciiTheme="minorHAnsi" w:eastAsiaTheme="minorEastAsia" w:hAnsiTheme="minorHAnsi" w:cstheme="minorBidi"/>
          <w:iCs w:val="0"/>
          <w:sz w:val="22"/>
          <w:szCs w:val="22"/>
        </w:rPr>
      </w:pPr>
      <w:hyperlink w:anchor="_Toc33800794" w:history="1">
        <w:r w:rsidR="00DC6E85" w:rsidRPr="007D08D4">
          <w:rPr>
            <w:rStyle w:val="af3"/>
          </w:rPr>
          <w:t>I.3.</w:t>
        </w:r>
        <w:r w:rsidR="00DC6E85" w:rsidRPr="007D08D4">
          <w:rPr>
            <w:rStyle w:val="af3"/>
            <w:rFonts w:eastAsia="MS PGothic"/>
          </w:rPr>
          <w:t>2. Сумма базовых н</w:t>
        </w:r>
        <w:r w:rsidR="00DC6E85" w:rsidRPr="007D08D4">
          <w:rPr>
            <w:rStyle w:val="af3"/>
            <w:spacing w:val="-1"/>
          </w:rPr>
          <w:t xml:space="preserve">ормативов затрат, непосредственно связанных </w:t>
        </w:r>
        <w:r w:rsidR="00DC6E85" w:rsidRPr="007D08D4">
          <w:rPr>
            <w:rStyle w:val="af3"/>
            <w:rFonts w:eastAsia="MS PGothic"/>
          </w:rPr>
          <w:t xml:space="preserve">с оказанием </w:t>
        </w:r>
        <w:r w:rsidR="00DC6E85" w:rsidRPr="007D08D4">
          <w:rPr>
            <w:rStyle w:val="af3"/>
            <w:rFonts w:eastAsia="MS PGothic"/>
            <w:i/>
            <w:lang w:val="en-US"/>
          </w:rPr>
          <w:t>i</w:t>
        </w:r>
        <w:r w:rsidR="00DC6E85" w:rsidRPr="007D08D4">
          <w:rPr>
            <w:rStyle w:val="af3"/>
            <w:rFonts w:eastAsia="MS PGothic"/>
          </w:rPr>
          <w:t xml:space="preserve">-ой государственной услуги в очередном финансовом году по </w:t>
        </w:r>
        <w:r w:rsidR="00DC6E85" w:rsidRPr="007D08D4">
          <w:rPr>
            <w:rStyle w:val="af3"/>
            <w:rFonts w:eastAsia="MS PGothic"/>
            <w:i/>
            <w:lang w:val="en-US"/>
          </w:rPr>
          <w:t>j</w:t>
        </w:r>
        <w:r w:rsidR="00DC6E85" w:rsidRPr="007D08D4">
          <w:rPr>
            <w:rStyle w:val="af3"/>
            <w:rFonts w:eastAsia="MS PGothic"/>
          </w:rPr>
          <w:t xml:space="preserve">-ой профессии (специальности) по </w:t>
        </w:r>
        <w:r w:rsidR="00DC6E85" w:rsidRPr="007D08D4">
          <w:rPr>
            <w:rStyle w:val="af3"/>
            <w:rFonts w:eastAsia="MS PGothic"/>
            <w:i/>
            <w:lang w:val="en-US"/>
          </w:rPr>
          <w:t>q</w:t>
        </w:r>
        <w:r w:rsidR="00DC6E85" w:rsidRPr="007D08D4">
          <w:rPr>
            <w:rStyle w:val="af3"/>
            <w:rFonts w:eastAsia="MS PGothic"/>
          </w:rPr>
          <w:t>-ому стоимостному кластеру</w:t>
        </w:r>
        <w:r w:rsidR="00DC6E85" w:rsidRPr="007D08D4">
          <w:rPr>
            <w:rStyle w:val="af3"/>
            <w:spacing w:val="-1"/>
          </w:rPr>
          <w:t>, рассчитывается по следующей формуле:</w:t>
        </w:r>
        <w:r w:rsidR="00DC6E85">
          <w:rPr>
            <w:webHidden/>
          </w:rPr>
          <w:tab/>
        </w:r>
        <w:r w:rsidR="00DC6E85">
          <w:rPr>
            <w:webHidden/>
          </w:rPr>
          <w:fldChar w:fldCharType="begin"/>
        </w:r>
        <w:r w:rsidR="00DC6E85">
          <w:rPr>
            <w:webHidden/>
          </w:rPr>
          <w:instrText xml:space="preserve"> PAGEREF _Toc33800794 \h </w:instrText>
        </w:r>
        <w:r w:rsidR="00DC6E85">
          <w:rPr>
            <w:webHidden/>
          </w:rPr>
        </w:r>
        <w:r w:rsidR="00DC6E85">
          <w:rPr>
            <w:webHidden/>
          </w:rPr>
          <w:fldChar w:fldCharType="separate"/>
        </w:r>
        <w:r w:rsidR="00DC6E85">
          <w:rPr>
            <w:webHidden/>
          </w:rPr>
          <w:t>13</w:t>
        </w:r>
        <w:r w:rsidR="00DC6E85">
          <w:rPr>
            <w:webHidden/>
          </w:rPr>
          <w:fldChar w:fldCharType="end"/>
        </w:r>
      </w:hyperlink>
    </w:p>
    <w:p w:rsidR="00DC6E85" w:rsidRDefault="00895737">
      <w:pPr>
        <w:pStyle w:val="31"/>
        <w:rPr>
          <w:rFonts w:asciiTheme="minorHAnsi" w:eastAsiaTheme="minorEastAsia" w:hAnsiTheme="minorHAnsi" w:cstheme="minorBidi"/>
          <w:iCs w:val="0"/>
          <w:sz w:val="22"/>
          <w:szCs w:val="22"/>
        </w:rPr>
      </w:pPr>
      <w:hyperlink w:anchor="_Toc33800795" w:history="1">
        <w:r w:rsidR="00DC6E85" w:rsidRPr="007D08D4">
          <w:rPr>
            <w:rStyle w:val="af3"/>
          </w:rPr>
          <w:t xml:space="preserve">I.3.3. Сумма базовых нормативов затрат на общехозяйственные нужды и непосредственно не связанных с оказанием </w:t>
        </w:r>
        <w:r w:rsidR="00DC6E85" w:rsidRPr="007D08D4">
          <w:rPr>
            <w:rStyle w:val="af3"/>
            <w:i/>
          </w:rPr>
          <w:t>i</w:t>
        </w:r>
        <w:r w:rsidR="00DC6E85" w:rsidRPr="007D08D4">
          <w:rPr>
            <w:rStyle w:val="af3"/>
          </w:rPr>
          <w:t xml:space="preserve">-ой государственной услуги в очередном финансовом году по </w:t>
        </w:r>
        <w:r w:rsidR="00DC6E85" w:rsidRPr="007D08D4">
          <w:rPr>
            <w:rStyle w:val="af3"/>
            <w:i/>
          </w:rPr>
          <w:t>j</w:t>
        </w:r>
        <w:r w:rsidR="00DC6E85" w:rsidRPr="007D08D4">
          <w:rPr>
            <w:rStyle w:val="af3"/>
          </w:rPr>
          <w:t>-ой профессии (специальности)</w:t>
        </w:r>
        <w:r w:rsidR="00DC6E85" w:rsidRPr="007D08D4">
          <w:rPr>
            <w:rStyle w:val="af3"/>
            <w:rFonts w:eastAsia="Calibri"/>
          </w:rPr>
          <w:t xml:space="preserve"> </w:t>
        </w:r>
        <w:r w:rsidR="00DC6E85" w:rsidRPr="007D08D4">
          <w:rPr>
            <w:rStyle w:val="af3"/>
          </w:rPr>
          <w:t>рассчитываются по следующей формуле:</w:t>
        </w:r>
        <w:r w:rsidR="00DC6E85">
          <w:rPr>
            <w:webHidden/>
          </w:rPr>
          <w:tab/>
        </w:r>
        <w:r w:rsidR="00DC6E85">
          <w:rPr>
            <w:webHidden/>
          </w:rPr>
          <w:fldChar w:fldCharType="begin"/>
        </w:r>
        <w:r w:rsidR="00DC6E85">
          <w:rPr>
            <w:webHidden/>
          </w:rPr>
          <w:instrText xml:space="preserve"> PAGEREF _Toc33800795 \h </w:instrText>
        </w:r>
        <w:r w:rsidR="00DC6E85">
          <w:rPr>
            <w:webHidden/>
          </w:rPr>
        </w:r>
        <w:r w:rsidR="00DC6E85">
          <w:rPr>
            <w:webHidden/>
          </w:rPr>
          <w:fldChar w:fldCharType="separate"/>
        </w:r>
        <w:r w:rsidR="00DC6E85">
          <w:rPr>
            <w:webHidden/>
          </w:rPr>
          <w:t>22</w:t>
        </w:r>
        <w:r w:rsidR="00DC6E85">
          <w:rPr>
            <w:webHidden/>
          </w:rPr>
          <w:fldChar w:fldCharType="end"/>
        </w:r>
      </w:hyperlink>
    </w:p>
    <w:p w:rsidR="00DC6E85" w:rsidRDefault="00895737">
      <w:pPr>
        <w:pStyle w:val="11"/>
        <w:rPr>
          <w:rFonts w:asciiTheme="minorHAnsi" w:eastAsiaTheme="minorEastAsia" w:hAnsiTheme="minorHAnsi" w:cstheme="minorBidi"/>
          <w:bCs w:val="0"/>
          <w:smallCaps w:val="0"/>
          <w:sz w:val="22"/>
          <w:szCs w:val="22"/>
        </w:rPr>
      </w:pPr>
      <w:hyperlink w:anchor="_Toc33800796" w:history="1">
        <w:r w:rsidR="00DC6E85" w:rsidRPr="007D08D4">
          <w:rPr>
            <w:rStyle w:val="af3"/>
          </w:rPr>
          <w:t>Приложение 1</w:t>
        </w:r>
        <w:r w:rsidR="00DC6E85">
          <w:rPr>
            <w:webHidden/>
          </w:rPr>
          <w:tab/>
        </w:r>
        <w:r w:rsidR="00DC6E85">
          <w:rPr>
            <w:webHidden/>
          </w:rPr>
          <w:fldChar w:fldCharType="begin"/>
        </w:r>
        <w:r w:rsidR="00DC6E85">
          <w:rPr>
            <w:webHidden/>
          </w:rPr>
          <w:instrText xml:space="preserve"> PAGEREF _Toc33800796 \h </w:instrText>
        </w:r>
        <w:r w:rsidR="00DC6E85">
          <w:rPr>
            <w:webHidden/>
          </w:rPr>
        </w:r>
        <w:r w:rsidR="00DC6E85">
          <w:rPr>
            <w:webHidden/>
          </w:rPr>
          <w:fldChar w:fldCharType="separate"/>
        </w:r>
        <w:r w:rsidR="00DC6E85">
          <w:rPr>
            <w:webHidden/>
          </w:rPr>
          <w:t>29</w:t>
        </w:r>
        <w:r w:rsidR="00DC6E85">
          <w:rPr>
            <w:webHidden/>
          </w:rPr>
          <w:fldChar w:fldCharType="end"/>
        </w:r>
      </w:hyperlink>
    </w:p>
    <w:p w:rsidR="00DC6E85" w:rsidRDefault="00895737">
      <w:pPr>
        <w:pStyle w:val="11"/>
        <w:rPr>
          <w:rFonts w:asciiTheme="minorHAnsi" w:eastAsiaTheme="minorEastAsia" w:hAnsiTheme="minorHAnsi" w:cstheme="minorBidi"/>
          <w:bCs w:val="0"/>
          <w:smallCaps w:val="0"/>
          <w:sz w:val="22"/>
          <w:szCs w:val="22"/>
        </w:rPr>
      </w:pPr>
      <w:hyperlink w:anchor="_Toc33800797" w:history="1">
        <w:r w:rsidR="00DC6E85" w:rsidRPr="007D08D4">
          <w:rPr>
            <w:rStyle w:val="af3"/>
          </w:rPr>
          <w:t>Приложение 2</w:t>
        </w:r>
        <w:r w:rsidR="00DC6E85">
          <w:rPr>
            <w:webHidden/>
          </w:rPr>
          <w:tab/>
        </w:r>
        <w:r w:rsidR="00DC6E85">
          <w:rPr>
            <w:webHidden/>
          </w:rPr>
          <w:fldChar w:fldCharType="begin"/>
        </w:r>
        <w:r w:rsidR="00DC6E85">
          <w:rPr>
            <w:webHidden/>
          </w:rPr>
          <w:instrText xml:space="preserve"> PAGEREF _Toc33800797 \h </w:instrText>
        </w:r>
        <w:r w:rsidR="00DC6E85">
          <w:rPr>
            <w:webHidden/>
          </w:rPr>
        </w:r>
        <w:r w:rsidR="00DC6E85">
          <w:rPr>
            <w:webHidden/>
          </w:rPr>
          <w:fldChar w:fldCharType="separate"/>
        </w:r>
        <w:r w:rsidR="00DC6E85">
          <w:rPr>
            <w:webHidden/>
          </w:rPr>
          <w:t>33</w:t>
        </w:r>
        <w:r w:rsidR="00DC6E85">
          <w:rPr>
            <w:webHidden/>
          </w:rPr>
          <w:fldChar w:fldCharType="end"/>
        </w:r>
      </w:hyperlink>
    </w:p>
    <w:p w:rsidR="00DC6E85" w:rsidRDefault="00895737">
      <w:pPr>
        <w:pStyle w:val="11"/>
        <w:rPr>
          <w:rFonts w:asciiTheme="minorHAnsi" w:eastAsiaTheme="minorEastAsia" w:hAnsiTheme="minorHAnsi" w:cstheme="minorBidi"/>
          <w:bCs w:val="0"/>
          <w:smallCaps w:val="0"/>
          <w:sz w:val="22"/>
          <w:szCs w:val="22"/>
        </w:rPr>
      </w:pPr>
      <w:hyperlink w:anchor="_Toc33800798" w:history="1">
        <w:r w:rsidR="00DC6E85" w:rsidRPr="007D08D4">
          <w:rPr>
            <w:rStyle w:val="af3"/>
          </w:rPr>
          <w:t>Приложение 3</w:t>
        </w:r>
        <w:r w:rsidR="00DC6E85">
          <w:rPr>
            <w:webHidden/>
          </w:rPr>
          <w:tab/>
        </w:r>
        <w:r w:rsidR="00DC6E85">
          <w:rPr>
            <w:webHidden/>
          </w:rPr>
          <w:fldChar w:fldCharType="begin"/>
        </w:r>
        <w:r w:rsidR="00DC6E85">
          <w:rPr>
            <w:webHidden/>
          </w:rPr>
          <w:instrText xml:space="preserve"> PAGEREF _Toc33800798 \h </w:instrText>
        </w:r>
        <w:r w:rsidR="00DC6E85">
          <w:rPr>
            <w:webHidden/>
          </w:rPr>
        </w:r>
        <w:r w:rsidR="00DC6E85">
          <w:rPr>
            <w:webHidden/>
          </w:rPr>
          <w:fldChar w:fldCharType="separate"/>
        </w:r>
        <w:r w:rsidR="00DC6E85">
          <w:rPr>
            <w:webHidden/>
          </w:rPr>
          <w:t>38</w:t>
        </w:r>
        <w:r w:rsidR="00DC6E85">
          <w:rPr>
            <w:webHidden/>
          </w:rPr>
          <w:fldChar w:fldCharType="end"/>
        </w:r>
      </w:hyperlink>
    </w:p>
    <w:p w:rsidR="00DC6E85" w:rsidRDefault="00895737">
      <w:pPr>
        <w:pStyle w:val="11"/>
        <w:rPr>
          <w:rFonts w:asciiTheme="minorHAnsi" w:eastAsiaTheme="minorEastAsia" w:hAnsiTheme="minorHAnsi" w:cstheme="minorBidi"/>
          <w:bCs w:val="0"/>
          <w:smallCaps w:val="0"/>
          <w:sz w:val="22"/>
          <w:szCs w:val="22"/>
        </w:rPr>
      </w:pPr>
      <w:hyperlink w:anchor="_Toc33800799" w:history="1">
        <w:r w:rsidR="00DC6E85" w:rsidRPr="007D08D4">
          <w:rPr>
            <w:rStyle w:val="af3"/>
            <w:lang w:eastAsia="en-US"/>
          </w:rPr>
          <w:t>Приложение 4</w:t>
        </w:r>
        <w:r w:rsidR="00DC6E85">
          <w:rPr>
            <w:webHidden/>
          </w:rPr>
          <w:tab/>
        </w:r>
        <w:r w:rsidR="00DC6E85">
          <w:rPr>
            <w:webHidden/>
          </w:rPr>
          <w:fldChar w:fldCharType="begin"/>
        </w:r>
        <w:r w:rsidR="00DC6E85">
          <w:rPr>
            <w:webHidden/>
          </w:rPr>
          <w:instrText xml:space="preserve"> PAGEREF _Toc33800799 \h </w:instrText>
        </w:r>
        <w:r w:rsidR="00DC6E85">
          <w:rPr>
            <w:webHidden/>
          </w:rPr>
        </w:r>
        <w:r w:rsidR="00DC6E85">
          <w:rPr>
            <w:webHidden/>
          </w:rPr>
          <w:fldChar w:fldCharType="separate"/>
        </w:r>
        <w:r w:rsidR="00DC6E85">
          <w:rPr>
            <w:webHidden/>
          </w:rPr>
          <w:t>41</w:t>
        </w:r>
        <w:r w:rsidR="00DC6E85">
          <w:rPr>
            <w:webHidden/>
          </w:rPr>
          <w:fldChar w:fldCharType="end"/>
        </w:r>
      </w:hyperlink>
    </w:p>
    <w:p w:rsidR="00DC6E85" w:rsidRDefault="00895737">
      <w:pPr>
        <w:pStyle w:val="11"/>
        <w:rPr>
          <w:rFonts w:asciiTheme="minorHAnsi" w:eastAsiaTheme="minorEastAsia" w:hAnsiTheme="minorHAnsi" w:cstheme="minorBidi"/>
          <w:bCs w:val="0"/>
          <w:smallCaps w:val="0"/>
          <w:sz w:val="22"/>
          <w:szCs w:val="22"/>
        </w:rPr>
      </w:pPr>
      <w:hyperlink w:anchor="_Toc33800800" w:history="1">
        <w:r w:rsidR="00DC6E85" w:rsidRPr="007D08D4">
          <w:rPr>
            <w:rStyle w:val="af3"/>
            <w:lang w:eastAsia="en-US"/>
          </w:rPr>
          <w:t>Приложение 5</w:t>
        </w:r>
        <w:r w:rsidR="00DC6E85">
          <w:rPr>
            <w:webHidden/>
          </w:rPr>
          <w:tab/>
        </w:r>
        <w:r w:rsidR="00DC6E85">
          <w:rPr>
            <w:webHidden/>
          </w:rPr>
          <w:fldChar w:fldCharType="begin"/>
        </w:r>
        <w:r w:rsidR="00DC6E85">
          <w:rPr>
            <w:webHidden/>
          </w:rPr>
          <w:instrText xml:space="preserve"> PAGEREF _Toc33800800 \h </w:instrText>
        </w:r>
        <w:r w:rsidR="00DC6E85">
          <w:rPr>
            <w:webHidden/>
          </w:rPr>
        </w:r>
        <w:r w:rsidR="00DC6E85">
          <w:rPr>
            <w:webHidden/>
          </w:rPr>
          <w:fldChar w:fldCharType="separate"/>
        </w:r>
        <w:r w:rsidR="00DC6E85">
          <w:rPr>
            <w:webHidden/>
          </w:rPr>
          <w:t>43</w:t>
        </w:r>
        <w:r w:rsidR="00DC6E85">
          <w:rPr>
            <w:webHidden/>
          </w:rPr>
          <w:fldChar w:fldCharType="end"/>
        </w:r>
      </w:hyperlink>
    </w:p>
    <w:p w:rsidR="002F3281" w:rsidRDefault="00EB4760" w:rsidP="00EB4760">
      <w:pPr>
        <w:pStyle w:val="1"/>
      </w:pPr>
      <w:r w:rsidRPr="002C097D">
        <w:rPr>
          <w:noProof/>
        </w:rPr>
        <w:lastRenderedPageBreak/>
        <w:fldChar w:fldCharType="end"/>
      </w:r>
      <w:bookmarkStart w:id="0" w:name="_Toc33800789"/>
      <w:r w:rsidR="002F3281">
        <w:t>I. Модельная методика определения нормативных затрат на оказание государственных</w:t>
      </w:r>
      <w:r w:rsidR="007B5DF4">
        <w:t xml:space="preserve"> </w:t>
      </w:r>
      <w:r w:rsidR="002F3281">
        <w:t xml:space="preserve">услуг по реализации образовательных программ среднего профессионального образования </w:t>
      </w:r>
      <w:r w:rsidR="00F079D3">
        <w:t>по ФГОС СПО, предусматривающим ГИА в форме демонстрационного экзамена</w:t>
      </w:r>
      <w:bookmarkEnd w:id="0"/>
      <w:r w:rsidR="00F079D3">
        <w:t xml:space="preserve"> </w:t>
      </w:r>
    </w:p>
    <w:p w:rsidR="00EB4760" w:rsidRPr="00EB4760" w:rsidRDefault="00EB4760" w:rsidP="00EB4760">
      <w:pPr>
        <w:pStyle w:val="a4"/>
        <w:rPr>
          <w:lang w:eastAsia="ru-RU"/>
        </w:rPr>
      </w:pPr>
    </w:p>
    <w:p w:rsidR="002F3281" w:rsidRDefault="00664BC5" w:rsidP="002F3281">
      <w:pPr>
        <w:pStyle w:val="20"/>
      </w:pPr>
      <w:bookmarkStart w:id="1" w:name="_Toc33800790"/>
      <w:r>
        <w:t>I</w:t>
      </w:r>
      <w:r w:rsidR="002F3281">
        <w:t>.1. Общие положения</w:t>
      </w:r>
      <w:bookmarkEnd w:id="1"/>
    </w:p>
    <w:p w:rsidR="002F3281" w:rsidRPr="002F3281" w:rsidRDefault="002F3281" w:rsidP="002F3281">
      <w:pPr>
        <w:pStyle w:val="a4"/>
      </w:pPr>
    </w:p>
    <w:p w:rsidR="002F3281" w:rsidRDefault="002F3281" w:rsidP="0096399A">
      <w:pPr>
        <w:pStyle w:val="aff7"/>
      </w:pPr>
      <w:r>
        <w:t>1.</w:t>
      </w:r>
      <w:r>
        <w:tab/>
        <w:t>Настоящая Методика определения нормативных затрат на оказание государственных</w:t>
      </w:r>
      <w:r w:rsidR="007B5DF4">
        <w:t xml:space="preserve"> </w:t>
      </w:r>
      <w:r>
        <w:t xml:space="preserve">услуг по реализации образовательных программ среднего профессионального образования </w:t>
      </w:r>
      <w:r w:rsidR="00F079D3">
        <w:t xml:space="preserve">по ФГОС СПО, предусматривающим ГИА в форме демонстрационного экзамена </w:t>
      </w:r>
      <w:r>
        <w:t xml:space="preserve"> (далее соответственно – Методика, нормативные затраты) разработана в соответствии со следующими нормативными актами:</w:t>
      </w:r>
    </w:p>
    <w:p w:rsidR="002F3281" w:rsidRDefault="002F3281" w:rsidP="00657153">
      <w:r>
        <w:t>Бюджетный кодекс Российской Федерации;</w:t>
      </w:r>
    </w:p>
    <w:p w:rsidR="002F3281" w:rsidRDefault="002F3281" w:rsidP="00657153">
      <w:r>
        <w:t>Федеральный закон Российской Федерации от 29 декабря 2012 года № 273-ФЗ «Об образовании в Российской Федерации</w:t>
      </w:r>
      <w:r w:rsidR="00CD367A">
        <w:t>»</w:t>
      </w:r>
      <w:r>
        <w:t>;</w:t>
      </w:r>
    </w:p>
    <w:p w:rsidR="002F3281" w:rsidRDefault="002F3281" w:rsidP="00657153">
      <w:r>
        <w:t>Приказ Минтруда России от 02.11.2015 г. № 831 «Об утверждении списка 50 наиболее востребованных на рынке труда, новых и перспективных профессий, требующих среднего профессионального образования»;</w:t>
      </w:r>
    </w:p>
    <w:p w:rsidR="002F3281" w:rsidRPr="007B5DF4" w:rsidRDefault="002F3281" w:rsidP="00657153">
      <w:pPr>
        <w:rPr>
          <w:spacing w:val="-4"/>
        </w:rPr>
      </w:pPr>
      <w:r w:rsidRPr="007B5DF4">
        <w:rPr>
          <w:spacing w:val="-4"/>
        </w:rPr>
        <w:t>Распоряжение Правительства Российской Федерации от 30 апреля 2014 г. № 722-р «План мероприятий («дорожная карта») «Изменения в отраслях социальной сферы, направленные на повышение эффективности образования и науки» (далее – Распоряжение № 722-р);</w:t>
      </w:r>
    </w:p>
    <w:p w:rsidR="002F3281" w:rsidRDefault="002F3281" w:rsidP="00657153">
      <w:r>
        <w:t>Методика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от 27 ноября 2015 г. № АП-114/18вн;</w:t>
      </w:r>
    </w:p>
    <w:p w:rsidR="002F3281" w:rsidRDefault="002F3281" w:rsidP="00657153">
      <w:r>
        <w:t>Приказ Минобрнауки России от 22 сентября 2015 г.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w:t>
      </w:r>
    </w:p>
    <w:p w:rsidR="002F3281" w:rsidRDefault="002F3281" w:rsidP="00657153">
      <w:r>
        <w:t xml:space="preserve">Приказ Минпросвещения России от 20 ноября 2018 года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w:t>
      </w:r>
      <w:r>
        <w:lastRenderedPageBreak/>
        <w:t>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2F3281" w:rsidRDefault="002F3281" w:rsidP="00657153">
      <w:r>
        <w:t>Письмо Департамента государственной политики в сфере подготовки рабочих кадров и ДПО Минобрнауки России от 27 февраля 2018 года № 06-341 «О методических рекомендациях по обеспечению финансовых и кадровых условий реализации образовательных программ среднего профессионального образования в соответствии с новой моделью федерального государственного образовательного стандарта по 50 наиболее востребованным и перспективным профессиям и специальностям»</w:t>
      </w:r>
      <w:r w:rsidR="00CD367A">
        <w:t>.</w:t>
      </w:r>
    </w:p>
    <w:p w:rsidR="002F3281" w:rsidRDefault="002F3281" w:rsidP="0096399A">
      <w:pPr>
        <w:pStyle w:val="aff7"/>
      </w:pPr>
      <w:r>
        <w:t>2.</w:t>
      </w:r>
      <w:r w:rsidR="0096399A">
        <w:tab/>
      </w:r>
      <w:r>
        <w:t xml:space="preserve">Целью Модельной методики является формирование методического обеспечения расчета нормативных затрат на оказание государственных (муниципальных) услуг (далее – государственных услуг) по реализации образовательных программ СПО </w:t>
      </w:r>
      <w:r w:rsidR="00F079D3">
        <w:t>по ФГОС СПО, предусматривающим ГИА в форме демонстрационного экзамена</w:t>
      </w:r>
      <w:r>
        <w:t>, в отношении контингента, принятого на обучение по профессиям и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бюджетов субъектов Российской Федерации.</w:t>
      </w:r>
    </w:p>
    <w:p w:rsidR="002F3281" w:rsidRDefault="002F3281" w:rsidP="002F3281">
      <w:r>
        <w:t xml:space="preserve">Положения Методики </w:t>
      </w:r>
      <w:r w:rsidR="00CD367A">
        <w:t>могут</w:t>
      </w:r>
      <w:r>
        <w:t xml:space="preserve"> учитываться при определении нормативных затрат на оказание государственных услуг по реализации образовательных программ среднего профессионального образования, оказываемых государственными образовательными организациями в качестве основных видов деятельности, включенных в Региональные перечни (классификаторы) государственных услуг и работ:</w:t>
      </w:r>
    </w:p>
    <w:p w:rsidR="002F3281" w:rsidRDefault="0096399A" w:rsidP="0096399A">
      <w:pPr>
        <w:pStyle w:val="aff7"/>
      </w:pPr>
      <w:r>
        <w:t>–</w:t>
      </w:r>
      <w:r>
        <w:tab/>
      </w:r>
      <w:r w:rsidR="002F3281">
        <w:t>программ подготовки специалистов среднего звена;</w:t>
      </w:r>
    </w:p>
    <w:p w:rsidR="003A7A8A" w:rsidRDefault="0096399A" w:rsidP="0096399A">
      <w:pPr>
        <w:pStyle w:val="aff7"/>
      </w:pPr>
      <w:r>
        <w:t>–</w:t>
      </w:r>
      <w:r>
        <w:tab/>
      </w:r>
      <w:r w:rsidR="002F3281">
        <w:t>программ подготовки квалифицированных рабочих, служащих.</w:t>
      </w:r>
    </w:p>
    <w:p w:rsidR="0096399A" w:rsidRDefault="0096399A" w:rsidP="0096399A">
      <w:pPr>
        <w:pStyle w:val="aff7"/>
      </w:pPr>
      <w:r>
        <w:t>3.</w:t>
      </w:r>
      <w:r>
        <w:tab/>
        <w:t>Для целей настоящей методики используются следующие понятия:</w:t>
      </w:r>
    </w:p>
    <w:p w:rsidR="0096399A" w:rsidRDefault="0096399A" w:rsidP="0096399A">
      <w:pPr>
        <w:pStyle w:val="aff7"/>
      </w:pPr>
      <w:r>
        <w:t>–</w:t>
      </w:r>
      <w:r>
        <w:tab/>
        <w:t>базовые нормативы затрат – минимальные значения нормативов затрат на оказание единицы государственной услуги по профессиям и специальностям и укрупненным группам профессий и специальностей по очной форме обучения;</w:t>
      </w:r>
    </w:p>
    <w:p w:rsidR="0096399A" w:rsidRDefault="0096399A" w:rsidP="0096399A">
      <w:pPr>
        <w:pStyle w:val="aff7"/>
      </w:pPr>
      <w:r>
        <w:t>–</w:t>
      </w:r>
      <w:r>
        <w:tab/>
        <w:t>стоимостная группа профессий и специальностей – группа, объединяющая профессии и специальности и укрупненные группы профессий и специальностей, по которым устанавливаются одинаковые базовые нормативы затрат;</w:t>
      </w:r>
    </w:p>
    <w:p w:rsidR="0096399A" w:rsidRDefault="0096399A" w:rsidP="0096399A">
      <w:pPr>
        <w:pStyle w:val="aff7"/>
      </w:pPr>
      <w:r>
        <w:lastRenderedPageBreak/>
        <w:t>–</w:t>
      </w:r>
      <w:r>
        <w:tab/>
        <w:t>составляющие базовых нормативов затрат – направления расходов, входящие в состав базовых нормативов затрат на оказание государственных услуг по профессиям и специальностям и укрупненным группам профессий и специальностей;</w:t>
      </w:r>
    </w:p>
    <w:p w:rsidR="0096399A" w:rsidRDefault="0096399A" w:rsidP="0096399A">
      <w:pPr>
        <w:pStyle w:val="aff7"/>
      </w:pPr>
      <w:r>
        <w:t>–</w:t>
      </w:r>
      <w:r>
        <w:tab/>
        <w:t>нормативные затраты – значения нормативов затрат на оказание единицы государственной услуги по профессиям и специальностям и укрупненным группам профессий и специальностей с учетом корректирующих коэффициентов (отраслевых и территориальных), которые применяются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(далее – государственное задание на оказание государственных услуг);</w:t>
      </w:r>
    </w:p>
    <w:p w:rsidR="0096399A" w:rsidRDefault="0096399A" w:rsidP="0096399A">
      <w:pPr>
        <w:pStyle w:val="aff7"/>
      </w:pPr>
      <w:r>
        <w:t>–</w:t>
      </w:r>
      <w:r>
        <w:tab/>
        <w:t>стоимостной кластер – группа, объединяющая профессии и специальности и укрупненные группы профессий и специальностей из списка наиболее востребованных и перспективных профессий и специальностей, по которым устанавливаются одинаковые базовые нормативы затрат;</w:t>
      </w:r>
    </w:p>
    <w:p w:rsidR="0096399A" w:rsidRDefault="0096399A" w:rsidP="0096399A">
      <w:pPr>
        <w:pStyle w:val="aff7"/>
      </w:pPr>
      <w:r>
        <w:t>–</w:t>
      </w:r>
      <w:r>
        <w:tab/>
        <w:t>корректирующие коэффициенты – коэффициенты, применяемые к отдельным составляющим базовых нормативов затрат в целях определения нормативных затрат на оказание государственных услуг, отражающие территориальные и отраслевые особенности оказания государственных услуг.</w:t>
      </w:r>
    </w:p>
    <w:p w:rsidR="0096399A" w:rsidRDefault="0096399A" w:rsidP="0096399A">
      <w:pPr>
        <w:pStyle w:val="aff7"/>
      </w:pPr>
      <w:r>
        <w:t>–</w:t>
      </w:r>
      <w:r>
        <w:tab/>
        <w:t>колледж – образовательная организация, реализующая основные профессиональные образовательные программы среднего профессионального образования;</w:t>
      </w:r>
    </w:p>
    <w:p w:rsidR="0096399A" w:rsidRDefault="0096399A" w:rsidP="0096399A">
      <w:pPr>
        <w:pStyle w:val="aff7"/>
      </w:pPr>
      <w:r>
        <w:t>–</w:t>
      </w:r>
      <w:r>
        <w:tab/>
        <w:t>ведущий колледж – образовательная организация, оказывающая государственные услуги по реализации основных профессиональных образовательных программ среднего профессионального образования отвечающим критериям качества (эффективности) установленных настоящей Модельной методикой, структурное подразделение образовательной организации высшего образования, оказывающего образовательные услуги среднего профессионального образования отвечающим критериям качества (эффективности) установленных настоящей Модельной методикой. Количество контрольных цифр приема, выделяемых на профессию, специальность из списка 50 наиболее востребованных и перспективных профессий и специальностей в образовательной организации или структурном подразделении образовательной организации высшего образования, оказывающего образовательные услуги среднего профессионального образования отвечающим критериям качества (эффективности) установленных настоящей Модельной методикой,</w:t>
      </w:r>
      <w:r w:rsidR="007B5DF4">
        <w:t xml:space="preserve"> </w:t>
      </w:r>
      <w:r>
        <w:t>не должно быть меньше 25;</w:t>
      </w:r>
    </w:p>
    <w:p w:rsidR="0096399A" w:rsidRDefault="0096399A" w:rsidP="0096399A">
      <w:pPr>
        <w:pStyle w:val="aff7"/>
      </w:pPr>
      <w:r>
        <w:t>–</w:t>
      </w:r>
      <w:r>
        <w:tab/>
        <w:t xml:space="preserve">критерий качества (эффективности) – показатель, отражающий одну или несколько характеристик образовательной организации, позволяющий делать вывод о высоком </w:t>
      </w:r>
      <w:r>
        <w:lastRenderedPageBreak/>
        <w:t>качестве оказываемых государственных услуг по реализации основных профессиональных образовательных программ среднего профессионального образования в результате эффективной деятельности образовательной организации и отнесения такой образовательной организации к категории ведущих колледжей;</w:t>
      </w:r>
    </w:p>
    <w:p w:rsidR="0096399A" w:rsidRDefault="0096399A" w:rsidP="0096399A">
      <w:pPr>
        <w:pStyle w:val="aff7"/>
      </w:pPr>
      <w:r>
        <w:t>–</w:t>
      </w:r>
      <w:r>
        <w:tab/>
        <w:t>трудоустроившиеся выпускники –</w:t>
      </w:r>
      <w:r w:rsidR="007B5DF4">
        <w:t xml:space="preserve"> </w:t>
      </w:r>
      <w:r>
        <w:t>выпускники образовательных организаций среднего профессионального образования, в отношении которых имеются данные Пенсионного фонда Российской Федерации о перечислении страховых взносов в Пенсионный фонд Российской Федерации, если было хотя бы одно перечисление страховых взносов за выпускника в отчетном периоде.</w:t>
      </w:r>
    </w:p>
    <w:p w:rsidR="0096399A" w:rsidRDefault="0096399A" w:rsidP="0096399A">
      <w:r>
        <w:t xml:space="preserve">С целью отражения особенностей по оказанию государственных услуг по реализации образовательных программ среднего профессионального образования по профессиям и специальностям из списка наиболее востребованных и перспективных профессий и специальностей указанные профессии и специальности выделены в три стоимостных кластера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из перечня и состава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w:t>
      </w:r>
      <w:r w:rsidR="00DF6674">
        <w:t>1 стоимостной кластер, стоимостной кластер 2а, стоимостной кластер 2б (</w:t>
      </w:r>
      <w:r w:rsidR="00CD367A">
        <w:t>стоимостные группы №1а, №2а, №3а приложени</w:t>
      </w:r>
      <w:r w:rsidR="00DF6674">
        <w:t>я</w:t>
      </w:r>
      <w:r w:rsidR="00CD367A">
        <w:t xml:space="preserve"> 5)</w:t>
      </w:r>
      <w:r>
        <w:t>.</w:t>
      </w:r>
    </w:p>
    <w:p w:rsidR="0096399A" w:rsidRDefault="0096399A" w:rsidP="0096399A">
      <w:r>
        <w:t>К территориальным корректирующим коэффициентам относятся:</w:t>
      </w:r>
    </w:p>
    <w:p w:rsidR="0096399A" w:rsidRDefault="00CD367A" w:rsidP="005B4A34">
      <w:pPr>
        <w:pStyle w:val="aff7"/>
      </w:pPr>
      <w:proofErr w:type="gramStart"/>
      <w:r>
        <w:t>к</w:t>
      </w:r>
      <w:r w:rsidR="0096399A">
        <w:t>орректирующие коэффициенты</w:t>
      </w:r>
      <w:proofErr w:type="gramEnd"/>
      <w:r w:rsidR="0096399A">
        <w:t xml:space="preserve"> учитывающие средний уровень заработной платы в регионе</w:t>
      </w:r>
      <w:r w:rsidR="0096399A">
        <w:rPr>
          <w:rStyle w:val="af2"/>
        </w:rPr>
        <w:footnoteReference w:id="1"/>
      </w:r>
      <w:r w:rsidR="0096399A">
        <w:t>;</w:t>
      </w:r>
    </w:p>
    <w:p w:rsidR="0096399A" w:rsidRDefault="00CD367A" w:rsidP="005B4A34">
      <w:pPr>
        <w:pStyle w:val="aff7"/>
      </w:pPr>
      <w:r>
        <w:t>к</w:t>
      </w:r>
      <w:r w:rsidR="0096399A">
        <w:t xml:space="preserve">орректирующие коэффициенты, учитывающие государственное регулирование цен (тарифов) на коммунальные услуги; </w:t>
      </w:r>
    </w:p>
    <w:p w:rsidR="0096399A" w:rsidRDefault="00CD367A" w:rsidP="005B4A34">
      <w:pPr>
        <w:pStyle w:val="aff7"/>
      </w:pPr>
      <w:r>
        <w:t>к</w:t>
      </w:r>
      <w:r w:rsidR="0096399A">
        <w:t xml:space="preserve">орректирующий коэффициент, учитывающий целевой уровень заработной платы работников </w:t>
      </w:r>
      <w:r w:rsidR="00AC54EF">
        <w:t>образовательных организаций,</w:t>
      </w:r>
      <w:r w:rsidR="0096399A">
        <w:t xml:space="preserve"> находящихся в сельской местности.</w:t>
      </w:r>
    </w:p>
    <w:p w:rsidR="0096399A" w:rsidRPr="005B4A34" w:rsidRDefault="0096399A" w:rsidP="005B4A34">
      <w:pPr>
        <w:pStyle w:val="aff1"/>
        <w:rPr>
          <w:i w:val="0"/>
        </w:rPr>
      </w:pPr>
      <w:r w:rsidRPr="005B4A34">
        <w:rPr>
          <w:i w:val="0"/>
        </w:rPr>
        <w:t>К отраслевым корректирующим коэффициентам относятся:</w:t>
      </w:r>
    </w:p>
    <w:p w:rsidR="005B4A34" w:rsidRDefault="00CD367A" w:rsidP="00673A99">
      <w:pPr>
        <w:pStyle w:val="aff7"/>
      </w:pPr>
      <w:r>
        <w:t>к</w:t>
      </w:r>
      <w:r w:rsidR="005B4A34">
        <w:t>орректирующий коэффициент, отражающий особенности реализации государственной услуги в отношении студентов, являющихся инвалидами, детьми-инвалидами и студентов с ограниченными возможностями здоровья;</w:t>
      </w:r>
    </w:p>
    <w:p w:rsidR="005B4A34" w:rsidRDefault="00CD367A" w:rsidP="00673A99">
      <w:pPr>
        <w:pStyle w:val="aff7"/>
      </w:pPr>
      <w:r>
        <w:t>к</w:t>
      </w:r>
      <w:r w:rsidR="005B4A34">
        <w:t>орректирующий коэффициент, отражающий специфику организации образовательного процесса в специализированных учреждениях по работе со студентами, являющимися инвалидами и детьми-инвалидами;</w:t>
      </w:r>
    </w:p>
    <w:p w:rsidR="005B4A34" w:rsidRDefault="00CD367A" w:rsidP="00673A99">
      <w:pPr>
        <w:pStyle w:val="aff7"/>
      </w:pPr>
      <w:r>
        <w:lastRenderedPageBreak/>
        <w:t>к</w:t>
      </w:r>
      <w:r w:rsidR="005B4A34">
        <w:t>орректирующие коэффициенты, отражающие формы обучения (очно-заочная, заочная), формы реализации образовательных программ (сетевая), используемые технологии обучения</w:t>
      </w:r>
      <w:r w:rsidR="00673A99">
        <w:rPr>
          <w:rStyle w:val="af2"/>
        </w:rPr>
        <w:footnoteReference w:id="2"/>
      </w:r>
      <w:r w:rsidR="007B5DF4">
        <w:t xml:space="preserve"> </w:t>
      </w:r>
      <w:r w:rsidR="005B4A34">
        <w:t>(дистанционные образовательные технологии, электронное обучение);</w:t>
      </w:r>
    </w:p>
    <w:p w:rsidR="005B4A34" w:rsidRDefault="00CD367A" w:rsidP="00673A99">
      <w:pPr>
        <w:pStyle w:val="aff7"/>
      </w:pPr>
      <w:r>
        <w:rPr>
          <w:spacing w:val="-4"/>
        </w:rPr>
        <w:t>к</w:t>
      </w:r>
      <w:r w:rsidR="005B4A34" w:rsidRPr="007606BB">
        <w:rPr>
          <w:spacing w:val="-4"/>
        </w:rPr>
        <w:t>орректирующие коэффициенты, отражающие уровень оснащенности образовательной организации материально-технической базой для осуществления образовательного процесса</w:t>
      </w:r>
      <w:r w:rsidR="00C04398">
        <w:t>;</w:t>
      </w:r>
    </w:p>
    <w:p w:rsidR="005B4A34" w:rsidRDefault="00CD367A" w:rsidP="00673A99">
      <w:pPr>
        <w:pStyle w:val="aff7"/>
      </w:pPr>
      <w:r>
        <w:t>к</w:t>
      </w:r>
      <w:r w:rsidR="005B4A34">
        <w:t>орректирующие коэффициенты, отражающие достижение целевых показателей эффективности деятельности ведущих колледжей.</w:t>
      </w:r>
    </w:p>
    <w:p w:rsidR="005B4A34" w:rsidRDefault="005B4A34" w:rsidP="005B4A34">
      <w:r>
        <w:t>Введение территориальных корректирующих коэффициентов, учитывающих средний уровень заработной платы в регионе и корректирующи</w:t>
      </w:r>
      <w:r w:rsidR="00673A99">
        <w:t>х</w:t>
      </w:r>
      <w:r>
        <w:t xml:space="preserve"> коэффициент</w:t>
      </w:r>
      <w:r w:rsidR="00673A99">
        <w:t>ов</w:t>
      </w:r>
      <w:r>
        <w:t>, учитывающи</w:t>
      </w:r>
      <w:r w:rsidR="00673A99">
        <w:t>х</w:t>
      </w:r>
      <w:r>
        <w:t xml:space="preserve"> государственное регулирование цен (тарифов) на коммунальные услуги осуществляется по решению органов власти субъекта Российской Федерации.</w:t>
      </w:r>
    </w:p>
    <w:p w:rsidR="005B4A34" w:rsidRDefault="005B4A34" w:rsidP="005B4A34">
      <w:r>
        <w:t xml:space="preserve">Корректирующие коэффициенты, отражающие уровень оснащенности образовательной организации </w:t>
      </w:r>
      <w:r w:rsidR="00AC54EF">
        <w:t>материально-технической базой для осуществления образовательного процесса,</w:t>
      </w:r>
      <w:r>
        <w:t xml:space="preserve"> применяется для образовательных организаций, реализующих образовательные программы среднего профессионального образования, отнесенных к категории ведущих колледжей.</w:t>
      </w:r>
    </w:p>
    <w:p w:rsidR="005B4A34" w:rsidRDefault="005B4A34" w:rsidP="005B4A34">
      <w:r>
        <w:t>Корректирующие коэффициенты</w:t>
      </w:r>
      <w:r w:rsidR="00673A99">
        <w:t>,</w:t>
      </w:r>
      <w:r>
        <w:t xml:space="preserve"> учитывающие средний уровень заработной платы в регионе</w:t>
      </w:r>
      <w:r w:rsidR="00673A99">
        <w:t>,</w:t>
      </w:r>
      <w:r>
        <w:t xml:space="preserve"> рассчитываются как соотношение между</w:t>
      </w:r>
      <w:r w:rsidR="00C04398">
        <w:t>:</w:t>
      </w:r>
      <w:r>
        <w:t xml:space="preserve"> среднемесячной начисленной заработной платой в субъекте Российской Федерации и среднемесячной начисленной заработной платой, данные по которой использовались для определения базового норматива затрат на оказание государственной услуги.</w:t>
      </w:r>
    </w:p>
    <w:p w:rsidR="005B4A34" w:rsidRPr="00274194" w:rsidRDefault="005B4A34" w:rsidP="005B4A34">
      <w:r w:rsidRPr="00274194">
        <w:rPr>
          <w:spacing w:val="-2"/>
        </w:rPr>
        <w:t>Корректирующие коэффициенты, учитывающие государственное регулирование цен (тарифов) на коммунальные услуги</w:t>
      </w:r>
      <w:r w:rsidR="007B5DF4">
        <w:rPr>
          <w:spacing w:val="-2"/>
        </w:rPr>
        <w:t xml:space="preserve"> </w:t>
      </w:r>
      <w:r w:rsidRPr="00274194">
        <w:rPr>
          <w:spacing w:val="-2"/>
        </w:rPr>
        <w:t>рассчитывается как соотношение между: суммой затрат на коммунальные услуги соответствующего субъекта Российской Федерации и суммой затрат на коммунальные услуги в субъекте Российской Федерации, данные по которому использовались для определения базового норматива затрат на оказание государственной услуги</w:t>
      </w:r>
      <w:r w:rsidRPr="00274194">
        <w:t>.</w:t>
      </w:r>
    </w:p>
    <w:p w:rsidR="005B4A34" w:rsidRDefault="005B4A34" w:rsidP="005C50DC">
      <w:r>
        <w:t xml:space="preserve">Корректирующие коэффициенты, отражающие уровень оснащенности образовательной организации </w:t>
      </w:r>
      <w:proofErr w:type="gramStart"/>
      <w:r w:rsidR="00AC54EF">
        <w:t>материально-технической базой</w:t>
      </w:r>
      <w:proofErr w:type="gramEnd"/>
      <w:r w:rsidR="00AC54EF">
        <w:t xml:space="preserve"> </w:t>
      </w:r>
      <w:r w:rsidR="003323C2">
        <w:t>определяются в соответствии с Приложением № 5 к настоящей Методике.</w:t>
      </w:r>
    </w:p>
    <w:p w:rsidR="005B4A34" w:rsidRPr="00274194" w:rsidRDefault="005B4A34" w:rsidP="005B4A34">
      <w:pPr>
        <w:rPr>
          <w:spacing w:val="-2"/>
        </w:rPr>
      </w:pPr>
      <w:r w:rsidRPr="00274194">
        <w:rPr>
          <w:spacing w:val="-2"/>
        </w:rPr>
        <w:t xml:space="preserve">Значения корректирующих коэффициентов, отражающих достижение целевых показателей эффективности деятельности ведущих колледжей устанавливаются в зависимости от достижения ведущим колледжем целевого показателя эффективности деятельности ведущих колледжей, который устанавливается как «Удельный вес получивших золотую, </w:t>
      </w:r>
      <w:r w:rsidRPr="00274194">
        <w:rPr>
          <w:spacing w:val="-2"/>
        </w:rPr>
        <w:lastRenderedPageBreak/>
        <w:t xml:space="preserve">серебряную или бронзовую 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(WorldSkills Russia), обучающихся по программам СПО». Значения корректирующих коэффициентов, отражающих </w:t>
      </w:r>
      <w:r w:rsidR="00AC54EF" w:rsidRPr="00274194">
        <w:rPr>
          <w:spacing w:val="-2"/>
        </w:rPr>
        <w:t>достижение целевых показателей эффективности деятельности ведущих колледжей,</w:t>
      </w:r>
      <w:r w:rsidRPr="00274194">
        <w:rPr>
          <w:spacing w:val="-2"/>
        </w:rPr>
        <w:t xml:space="preserve"> дифференцируются в зависимости от диапазона установленных целевых эффективности:</w:t>
      </w:r>
    </w:p>
    <w:p w:rsidR="005B4A34" w:rsidRDefault="00C04398" w:rsidP="00C04398">
      <w:pPr>
        <w:pStyle w:val="aff7"/>
      </w:pPr>
      <w:r>
        <w:t>–</w:t>
      </w:r>
      <w:r>
        <w:tab/>
      </w:r>
      <w:r w:rsidR="005B4A34">
        <w:t>в диапазоне от 60</w:t>
      </w:r>
      <w:r>
        <w:t> </w:t>
      </w:r>
      <w:r w:rsidR="005B4A34">
        <w:t>% до 70</w:t>
      </w:r>
      <w:r>
        <w:t> </w:t>
      </w:r>
      <w:r w:rsidR="005B4A34">
        <w:t>% значение корректирующего коэффициента устанавливается в размере 1,1;</w:t>
      </w:r>
    </w:p>
    <w:p w:rsidR="005B4A34" w:rsidRDefault="00C04398" w:rsidP="00C04398">
      <w:pPr>
        <w:pStyle w:val="aff7"/>
      </w:pPr>
      <w:r>
        <w:t>–</w:t>
      </w:r>
      <w:r>
        <w:tab/>
      </w:r>
      <w:r w:rsidR="005B4A34">
        <w:t>в диапазоне более 70</w:t>
      </w:r>
      <w:r>
        <w:t> </w:t>
      </w:r>
      <w:r w:rsidR="005B4A34">
        <w:t>% значение корректирующего коэффициента устанавливается в размере 1,15.</w:t>
      </w:r>
    </w:p>
    <w:p w:rsidR="005B4A34" w:rsidRDefault="005B4A34" w:rsidP="005B4A34">
      <w:r>
        <w:t xml:space="preserve">Корректирующие коэффициенты, отражающие уровень оснащенности образовательной организации материально-технической базой для осуществления образовательного процесса, а также корректирующие коэффициенты, отражающие </w:t>
      </w:r>
      <w:r w:rsidR="00AC54EF">
        <w:t>достижение целевых показателей эффективности деятельности ведущих колледжей,</w:t>
      </w:r>
      <w:r>
        <w:t xml:space="preserve"> применяется для образовательных организаций, реализующих образовательные программы среднего профессионального образования и отнесенных к категории ведущих колледжей.</w:t>
      </w:r>
    </w:p>
    <w:p w:rsidR="005B4A34" w:rsidRDefault="005B4A34" w:rsidP="005B4A34">
      <w:r>
        <w:t>Порядок применения корректирующих коэффициентов установлен в соответствии с Приложением 1 к Модельной методике для территориальных корректирующих коэффициентов, Приложением 2</w:t>
      </w:r>
      <w:r w:rsidR="004B4803">
        <w:t>, 3, 4</w:t>
      </w:r>
      <w:r w:rsidR="00F94072">
        <w:t>, 5</w:t>
      </w:r>
      <w:r>
        <w:t xml:space="preserve"> к Модельной методике для отраслевых корректирующих коэффициентов.</w:t>
      </w:r>
    </w:p>
    <w:p w:rsidR="005B4A34" w:rsidRDefault="005B4A34" w:rsidP="005B4A34">
      <w:r>
        <w:t>Критерии качества (эффективности), в соответствии с которыми определяется отнесение образовательной организации к категории ведущих колледжей включают в себя следующие показатели:</w:t>
      </w:r>
    </w:p>
    <w:p w:rsidR="005B4A34" w:rsidRDefault="005B4A34" w:rsidP="005B4A34">
      <w:r>
        <w:t>Критерий № 1. Наличие не менее двух мастерских (лабораторий) оснащенных современной материально-технической базой по двум компетенциям в соответствии с Методическими рекомендациями об оснащении организаций, осуществляющих образовательную деятельность по образовательным программам среднего профессионального образования, материально-технической базой по приоритетным группам компетенций, утвержденной Заместителем Министра просвещения Российской Федерации И.</w:t>
      </w:r>
      <w:r w:rsidR="00C04398">
        <w:t> </w:t>
      </w:r>
      <w:r>
        <w:t>П.</w:t>
      </w:r>
      <w:r w:rsidR="00C04398">
        <w:t> </w:t>
      </w:r>
      <w:r>
        <w:t>Потехиной 31 января 2019 г. (далее – Методические рекомендации об оснащении мастерскими)</w:t>
      </w:r>
      <w:r w:rsidR="00C04398">
        <w:t>.</w:t>
      </w:r>
    </w:p>
    <w:p w:rsidR="005B4A34" w:rsidRDefault="005B4A34" w:rsidP="005B4A34">
      <w:r>
        <w:t xml:space="preserve">Критерий № 2. Доля </w:t>
      </w:r>
      <w:r w:rsidR="001417B8">
        <w:t xml:space="preserve">трудоустроившихся </w:t>
      </w:r>
      <w:r>
        <w:t>выпускников образовательных организаций, за отчетный период к общему количеству выпускников образовательной организации в размере не менее 70</w:t>
      </w:r>
      <w:r w:rsidR="00C04398">
        <w:t> </w:t>
      </w:r>
      <w:r>
        <w:t>% от общего числа выпускников образовательной организации.</w:t>
      </w:r>
    </w:p>
    <w:p w:rsidR="005B4A34" w:rsidRDefault="005B4A34" w:rsidP="005B4A34">
      <w:r>
        <w:lastRenderedPageBreak/>
        <w:t xml:space="preserve">Критерий № 3. Наличие поступлений от приносящей доход деятельности в объеме не менее </w:t>
      </w:r>
      <w:r w:rsidR="00EA6AF3" w:rsidRPr="00C46562">
        <w:t>20</w:t>
      </w:r>
      <w:r w:rsidR="00C04398">
        <w:t> </w:t>
      </w:r>
      <w:r>
        <w:t>% от общего объема расходов образовательной организации на финансовое обеспечен</w:t>
      </w:r>
      <w:r w:rsidR="007C67D6">
        <w:t xml:space="preserve">ие выполнения </w:t>
      </w:r>
      <w:proofErr w:type="gramStart"/>
      <w:r w:rsidR="007C67D6">
        <w:t xml:space="preserve">государственного </w:t>
      </w:r>
      <w:r>
        <w:t xml:space="preserve"> задания</w:t>
      </w:r>
      <w:proofErr w:type="gramEnd"/>
      <w:r>
        <w:t xml:space="preserve"> в отчетном финансовом году</w:t>
      </w:r>
      <w:r w:rsidR="00C04398">
        <w:t>.</w:t>
      </w:r>
    </w:p>
    <w:p w:rsidR="005B4A34" w:rsidRDefault="005B4A34" w:rsidP="005B4A34">
      <w:r>
        <w:t>Критерий № 4. Уровень среднемесячной заработной платы педагогических работников, включая мастеров производственного обучения, составляет не менее 115</w:t>
      </w:r>
      <w:r w:rsidR="00C04398">
        <w:t> </w:t>
      </w:r>
      <w:r>
        <w:t>% от размера заработной платы по экономике региона, на территории которого расположена образовательная организация</w:t>
      </w:r>
      <w:r w:rsidR="00C04398">
        <w:t>.</w:t>
      </w:r>
    </w:p>
    <w:p w:rsidR="005B4A34" w:rsidRDefault="005B4A34" w:rsidP="005B4A34">
      <w:r>
        <w:t>Критерий № 5. Удельный вес выпускников, обучавшихся по программам СПО, получивших оценки «хорошо» и «отлично» по результатам ГИА, в общей численности выпускников, обучавшихся по программам СПО – не менее 75</w:t>
      </w:r>
      <w:r w:rsidR="00C04398">
        <w:t> </w:t>
      </w:r>
      <w:r>
        <w:t>%.</w:t>
      </w:r>
    </w:p>
    <w:p w:rsidR="005B4A34" w:rsidRDefault="005B4A34" w:rsidP="005B4A34">
      <w:r>
        <w:t>Отнесение образовательной организации к категории ведущих колледжей на основании критериев качества (эффективности) осуществляется при соблюдении одновременно всех критериев качества (эффективности) не менее минимального порогового значения таких критериев при их наличии. Допускается отнесение образовательной организации к категории ведущих колледжей при условии соблюдении всех критериев качества (эффективности), с допущением несоблюдения в размере 3</w:t>
      </w:r>
      <w:r w:rsidR="00C04398">
        <w:t> </w:t>
      </w:r>
      <w:r>
        <w:t>% отклонения от целевого значения такого критерия (за исключением Критерия № 1).</w:t>
      </w:r>
    </w:p>
    <w:p w:rsidR="008A42B8" w:rsidRDefault="008A42B8" w:rsidP="005B4A34"/>
    <w:p w:rsidR="008A42B8" w:rsidRDefault="008A42B8" w:rsidP="008A42B8">
      <w:pPr>
        <w:pStyle w:val="20"/>
      </w:pPr>
      <w:bookmarkStart w:id="2" w:name="_Toc33800791"/>
      <w:r>
        <w:t>I.</w:t>
      </w:r>
      <w:r w:rsidR="00664BC5">
        <w:t>2.</w:t>
      </w:r>
      <w:r>
        <w:t xml:space="preserve"> Формирование базовых нормативов затрат</w:t>
      </w:r>
      <w:bookmarkEnd w:id="2"/>
    </w:p>
    <w:p w:rsidR="008A42B8" w:rsidRPr="008A42B8" w:rsidRDefault="008A42B8" w:rsidP="008A42B8">
      <w:pPr>
        <w:pStyle w:val="a4"/>
      </w:pPr>
    </w:p>
    <w:p w:rsidR="008A42B8" w:rsidRDefault="008A42B8" w:rsidP="008A42B8">
      <w:r>
        <w:t>Базовые нормативы затрат включают в себя затраты, непосредственно связанные с оказанием государственной услуги и затраты на общехозяйственные нужды на оказание государственной услуги.</w:t>
      </w:r>
    </w:p>
    <w:p w:rsidR="008A42B8" w:rsidRDefault="008A42B8" w:rsidP="008A42B8">
      <w:r>
        <w:t>В составе затрат, непосредственно связанных с оказанием государственной услуги, учитываются следующие составляющие затрат:</w:t>
      </w:r>
    </w:p>
    <w:p w:rsidR="008A42B8" w:rsidRDefault="008A42B8" w:rsidP="008A42B8">
      <w:pPr>
        <w:pStyle w:val="aff7"/>
      </w:pPr>
      <w:r>
        <w:t>–</w:t>
      </w:r>
      <w:r>
        <w:tab/>
        <w:t>затраты на оплату труда и начисления на выплаты по оплате труда педагогических работников и других работников образовательной организации,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rsidR="008A42B8" w:rsidRDefault="008A42B8" w:rsidP="008A42B8">
      <w:pPr>
        <w:pStyle w:val="aff7"/>
      </w:pPr>
      <w:r>
        <w:t>–</w:t>
      </w:r>
      <w:r>
        <w:tab/>
      </w:r>
      <w:r w:rsidR="00A411B6">
        <w:t>з</w:t>
      </w:r>
      <w:r w:rsidR="00A411B6" w:rsidRPr="00E258BB">
        <w:t xml:space="preserve">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w:t>
      </w:r>
      <w:r w:rsidR="00A411B6" w:rsidRPr="00E258BB">
        <w:lastRenderedPageBreak/>
        <w:t>движимому имуществу и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r w:rsidR="001810E4">
        <w:t>;</w:t>
      </w:r>
    </w:p>
    <w:p w:rsidR="001810E4" w:rsidRDefault="001810E4" w:rsidP="008A42B8">
      <w:pPr>
        <w:pStyle w:val="aff7"/>
      </w:pPr>
      <w:r>
        <w:t>– з</w:t>
      </w:r>
      <w:r w:rsidRPr="00E258BB">
        <w:t>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государственной услуги</w:t>
      </w:r>
      <w:r w:rsidR="00C5491F">
        <w:t>;</w:t>
      </w:r>
    </w:p>
    <w:p w:rsidR="008A42B8" w:rsidRDefault="008A42B8" w:rsidP="008A42B8">
      <w:pPr>
        <w:pStyle w:val="aff7"/>
      </w:pPr>
      <w:r>
        <w:t>–</w:t>
      </w:r>
      <w:r>
        <w:tab/>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w:t>
      </w:r>
    </w:p>
    <w:p w:rsidR="008A42B8" w:rsidRDefault="008A42B8" w:rsidP="008A42B8">
      <w:pPr>
        <w:pStyle w:val="aff7"/>
      </w:pPr>
      <w:r>
        <w:t>–</w:t>
      </w:r>
      <w:r>
        <w:tab/>
        <w:t>затраты на организацию практики, в том числе затраты на проживание и оплату суточных для обучающихся, проходящих практику, и их сопровождающих работников образовательной организации, за исключением затрат на приобретение транспортных услуг;</w:t>
      </w:r>
    </w:p>
    <w:p w:rsidR="008A42B8" w:rsidRDefault="008A42B8" w:rsidP="008A42B8">
      <w:pPr>
        <w:pStyle w:val="aff7"/>
      </w:pPr>
      <w:r>
        <w:t>–</w:t>
      </w:r>
      <w:r>
        <w:tab/>
        <w:t>затраты на повышение квалификации педагогических работников, в том числе связанные с наймом жилого помещения, и дополнительные расходы, связанные с проживанием вне места постоянного жительства (суточные) педагогических работников на время повышения квалификации, за исключением затрат на приобретение транспортных услуг;</w:t>
      </w:r>
    </w:p>
    <w:p w:rsidR="008A42B8" w:rsidRDefault="008A42B8" w:rsidP="008A42B8">
      <w:pPr>
        <w:pStyle w:val="aff7"/>
      </w:pPr>
      <w:r>
        <w:t>–</w:t>
      </w:r>
      <w:r>
        <w:tab/>
        <w:t xml:space="preserve">затраты на проведение демонстрационного экзамена как формы государственной итоговой аттестации обучающихся </w:t>
      </w:r>
      <w:r w:rsidR="00F079D3">
        <w:t>по ФГОС СПО, предусматривающим ГИА в форме демонстрационного экзамена</w:t>
      </w:r>
      <w:r>
        <w:t>.</w:t>
      </w:r>
    </w:p>
    <w:p w:rsidR="008A42B8" w:rsidRDefault="008A42B8" w:rsidP="008A42B8">
      <w:r>
        <w:t>В составе затрат на общехозяйственные нужды учитываются следующие составляющие затрат:</w:t>
      </w:r>
    </w:p>
    <w:p w:rsidR="008A42B8" w:rsidRDefault="008A42B8" w:rsidP="008A42B8">
      <w:pPr>
        <w:pStyle w:val="aff7"/>
      </w:pPr>
      <w:r>
        <w:t>–</w:t>
      </w:r>
      <w:r>
        <w:tab/>
        <w:t>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p w:rsidR="008A42B8" w:rsidRDefault="008A42B8" w:rsidP="008A42B8">
      <w:pPr>
        <w:pStyle w:val="aff7"/>
      </w:pPr>
      <w:r>
        <w:t>–</w:t>
      </w:r>
      <w:r>
        <w:tab/>
        <w:t>затраты на содержание объектов недвижимого имущества (в том числе затраты на арендные платежи);</w:t>
      </w:r>
    </w:p>
    <w:p w:rsidR="008A42B8" w:rsidRDefault="008A42B8" w:rsidP="008A42B8">
      <w:pPr>
        <w:pStyle w:val="aff7"/>
      </w:pPr>
      <w:r>
        <w:t>–</w:t>
      </w:r>
      <w:r>
        <w:tab/>
        <w:t>затраты на содержание объектов особо ценного движимого имущества;</w:t>
      </w:r>
    </w:p>
    <w:p w:rsidR="00403327" w:rsidRDefault="00403327" w:rsidP="008A42B8">
      <w:pPr>
        <w:pStyle w:val="aff7"/>
      </w:pPr>
      <w:r>
        <w:t>– с</w:t>
      </w:r>
      <w:r w:rsidRPr="00E258BB">
        <w:t>умма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r w:rsidR="006C0D19">
        <w:t>;</w:t>
      </w:r>
    </w:p>
    <w:p w:rsidR="008A42B8" w:rsidRDefault="008A42B8" w:rsidP="008A42B8">
      <w:pPr>
        <w:pStyle w:val="aff7"/>
      </w:pPr>
      <w:r>
        <w:t>–</w:t>
      </w:r>
      <w:r>
        <w:tab/>
        <w:t>затраты на приобретение услуг связи, в том числе затраты на местную, междугороднюю и международную телефонную связь, интернет;</w:t>
      </w:r>
    </w:p>
    <w:p w:rsidR="008A42B8" w:rsidRDefault="008A42B8" w:rsidP="008A42B8">
      <w:pPr>
        <w:pStyle w:val="aff7"/>
      </w:pPr>
      <w:r>
        <w:lastRenderedPageBreak/>
        <w:t>–</w:t>
      </w:r>
      <w:r>
        <w:tab/>
        <w:t>затраты на приобретение транспортных услуг, в том числе на проезд педагогических работников до места прохождения повышения квалификации и обратно, на проезд до места прохождения практики и обратно для обучающихся, проходящих практику, и сопровождающих их работников образовательной организации;</w:t>
      </w:r>
    </w:p>
    <w:p w:rsidR="008A42B8" w:rsidRDefault="008A42B8" w:rsidP="008A42B8">
      <w:pPr>
        <w:pStyle w:val="aff7"/>
      </w:pPr>
      <w:r>
        <w:t>–</w:t>
      </w:r>
      <w:r>
        <w:tab/>
        <w:t>затраты на оплату труда и начисления на выплаты по оплате труда работников образовательной организации, которые не принимают непосредственного участия в оказании государственной услуги (административно- хозяйственного, учебно-вспомогательного персонала и иных работников, осуществляющих вспомогательные функции),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rsidR="00C04398" w:rsidRDefault="008A42B8" w:rsidP="008A42B8">
      <w:pPr>
        <w:pStyle w:val="aff7"/>
      </w:pPr>
      <w:r>
        <w:t>–</w:t>
      </w:r>
      <w:r>
        <w:tab/>
        <w:t>затраты на организацию культурно-массовой, физкультурной и спортивной оздоровительной работы со студентами</w:t>
      </w:r>
      <w:r w:rsidR="00657153">
        <w:t>.</w:t>
      </w:r>
    </w:p>
    <w:p w:rsidR="00657153" w:rsidRDefault="00657153" w:rsidP="008A42B8">
      <w:pPr>
        <w:pStyle w:val="aff7"/>
      </w:pPr>
    </w:p>
    <w:p w:rsidR="00C374C2" w:rsidRDefault="00C374C2" w:rsidP="00C374C2">
      <w:pPr>
        <w:pStyle w:val="20"/>
      </w:pPr>
      <w:bookmarkStart w:id="3" w:name="_Toc33800792"/>
      <w:r w:rsidRPr="00E04993">
        <w:t>I.</w:t>
      </w:r>
      <w:r w:rsidR="00664BC5">
        <w:t>3.</w:t>
      </w:r>
      <w:r w:rsidRPr="00E04993">
        <w:t xml:space="preserve"> Алгоритм расчета составляющих нормативных затрат</w:t>
      </w:r>
      <w:bookmarkEnd w:id="3"/>
    </w:p>
    <w:p w:rsidR="00C374C2" w:rsidRPr="00C374C2" w:rsidRDefault="00C374C2" w:rsidP="00C374C2">
      <w:pPr>
        <w:pStyle w:val="a4"/>
      </w:pPr>
    </w:p>
    <w:p w:rsidR="00C374C2" w:rsidRPr="00E04993" w:rsidRDefault="00C374C2" w:rsidP="00C374C2">
      <w:r w:rsidRPr="00E04993">
        <w:t xml:space="preserve">Ниже приведены алгоритмы расчета каждой из составляющих базовых нормативов затрат используемых при расчете нормативных затрат на оказание государственных услуг по реализации образовательных программ среднего профессионального образования </w:t>
      </w:r>
      <w:r w:rsidR="00F079D3">
        <w:t xml:space="preserve">по ФГОС СПО, предусматривающим ГИА в форме демонстрационного экзамена </w:t>
      </w:r>
      <w:r w:rsidRPr="00E04993">
        <w:t>.</w:t>
      </w:r>
    </w:p>
    <w:p w:rsidR="00C374C2" w:rsidRPr="00E04993" w:rsidRDefault="006A139D" w:rsidP="006A139D">
      <w:pPr>
        <w:pStyle w:val="3"/>
        <w:jc w:val="both"/>
      </w:pPr>
      <w:bookmarkStart w:id="4" w:name="_Toc33800793"/>
      <w:r w:rsidRPr="00E04993">
        <w:t>I.</w:t>
      </w:r>
      <w:r>
        <w:t>3.</w:t>
      </w:r>
      <w:r w:rsidR="00C374C2">
        <w:t>1.</w:t>
      </w:r>
      <w:r w:rsidR="00B65FBB">
        <w:rPr>
          <w:lang w:val="ru-RU"/>
        </w:rPr>
        <w:t xml:space="preserve"> </w:t>
      </w:r>
      <w:r w:rsidR="00C374C2" w:rsidRPr="00E04993">
        <w:t xml:space="preserve">Нормативные затраты на оказание государственных услуг по реализации образовательных программ среднего профессионального образования </w:t>
      </w:r>
      <w:r w:rsidR="00F079D3">
        <w:t xml:space="preserve">по ФГОС СПО, предусматривающим ГИА в форме демонстрационного экзамена </w:t>
      </w:r>
      <w:r w:rsidR="00C374C2" w:rsidRPr="00E04993">
        <w:t xml:space="preserve"> определяются по следующей формуле:</w:t>
      </w:r>
      <w:bookmarkEnd w:id="4"/>
    </w:p>
    <w:p w:rsidR="00C374C2" w:rsidRPr="00E04993" w:rsidRDefault="0078719F" w:rsidP="00664BC5">
      <w:pPr>
        <w:pStyle w:val="affa"/>
      </w:pPr>
      <w:r>
        <w:tab/>
      </w:r>
      <m:oMath>
        <m:sSubSup>
          <m:sSubSupPr>
            <m:ctrlPr>
              <w:rPr>
                <w:rFonts w:ascii="Cambria Math" w:hAnsi="Cambria Math"/>
                <w:i/>
                <w:spacing w:val="-1"/>
              </w:rPr>
            </m:ctrlPr>
          </m:sSubSupPr>
          <m:e>
            <m:r>
              <w:rPr>
                <w:rFonts w:ascii="Cambria Math" w:hAnsi="Cambria Math"/>
                <w:spacing w:val="-1"/>
              </w:rPr>
              <m:t>N</m:t>
            </m:r>
          </m:e>
          <m:sub>
            <m:r>
              <w:rPr>
                <w:rFonts w:ascii="Cambria Math" w:hAnsi="Cambria Math"/>
                <w:spacing w:val="-1"/>
              </w:rPr>
              <m:t>iq</m:t>
            </m:r>
          </m:sub>
          <m:sup>
            <m:r>
              <w:rPr>
                <w:rFonts w:ascii="Cambria Math" w:hAnsi="Cambria Math"/>
                <w:spacing w:val="-1"/>
              </w:rPr>
              <m:t>j</m:t>
            </m:r>
          </m:sup>
        </m:sSubSup>
        <m:r>
          <w:rPr>
            <w:rFonts w:ascii="Cambria Math" w:hAnsi="Cambria Math"/>
            <w:spacing w:val="-1"/>
          </w:rPr>
          <m:t xml:space="preserve">= </m:t>
        </m:r>
        <m:nary>
          <m:naryPr>
            <m:chr m:val="∑"/>
            <m:limLoc m:val="undOvr"/>
            <m:subHide m:val="1"/>
            <m:supHide m:val="1"/>
            <m:ctrlPr>
              <w:rPr>
                <w:rFonts w:ascii="Cambria Math" w:hAnsi="Cambria Math"/>
                <w:i/>
                <w:spacing w:val="-1"/>
              </w:rPr>
            </m:ctrlPr>
          </m:naryPr>
          <m:sub/>
          <m:sup/>
          <m:e>
            <m:sSubSup>
              <m:sSubSupPr>
                <m:ctrlPr>
                  <w:rPr>
                    <w:rFonts w:ascii="Cambria Math" w:hAnsi="Cambria Math"/>
                    <w:i/>
                    <w:spacing w:val="-1"/>
                  </w:rPr>
                </m:ctrlPr>
              </m:sSubSupPr>
              <m:e>
                <m:r>
                  <w:rPr>
                    <w:rFonts w:ascii="Cambria Math" w:hAnsi="Cambria Math"/>
                    <w:spacing w:val="-1"/>
                    <w:lang w:val="en-US"/>
                  </w:rPr>
                  <m:t>N</m:t>
                </m:r>
              </m:e>
              <m:sub>
                <m:r>
                  <w:rPr>
                    <w:rFonts w:ascii="Cambria Math" w:hAnsi="Cambria Math"/>
                    <w:spacing w:val="-1"/>
                  </w:rPr>
                  <m:t>i</m:t>
                </m:r>
                <m:r>
                  <w:rPr>
                    <w:rFonts w:ascii="Cambria Math" w:hAnsi="Cambria Math"/>
                    <w:spacing w:val="-1"/>
                    <w:lang w:val="en-US"/>
                  </w:rPr>
                  <m:t>zq</m:t>
                </m:r>
                <m:r>
                  <w:rPr>
                    <w:rFonts w:ascii="Cambria Math" w:hAnsi="Cambria Math"/>
                    <w:spacing w:val="-1"/>
                  </w:rPr>
                  <m:t>баз</m:t>
                </m:r>
              </m:sub>
              <m:sup>
                <m:r>
                  <w:rPr>
                    <w:rFonts w:ascii="Cambria Math" w:hAnsi="Cambria Math"/>
                    <w:spacing w:val="-1"/>
                  </w:rPr>
                  <m:t>j</m:t>
                </m:r>
              </m:sup>
            </m:sSubSup>
          </m:e>
        </m:nary>
        <m:r>
          <w:rPr>
            <w:rFonts w:ascii="Cambria Math" w:hAnsi="Cambria Math"/>
            <w:spacing w:val="-1"/>
          </w:rPr>
          <m:t xml:space="preserve">× </m:t>
        </m:r>
        <m:sSubSup>
          <m:sSubSupPr>
            <m:ctrlPr>
              <w:rPr>
                <w:rFonts w:ascii="Cambria Math" w:hAnsi="Cambria Math"/>
                <w:i/>
                <w:spacing w:val="-1"/>
              </w:rPr>
            </m:ctrlPr>
          </m:sSubSupPr>
          <m:e>
            <m:r>
              <w:rPr>
                <w:rFonts w:ascii="Cambria Math" w:hAnsi="Cambria Math"/>
                <w:spacing w:val="-1"/>
                <w:lang w:val="en-US"/>
              </w:rPr>
              <m:t>K</m:t>
            </m:r>
          </m:e>
          <m:sub>
            <m:r>
              <w:rPr>
                <w:rFonts w:ascii="Cambria Math" w:hAnsi="Cambria Math"/>
                <w:spacing w:val="-1"/>
              </w:rPr>
              <m:t>izтер</m:t>
            </m:r>
          </m:sub>
          <m:sup>
            <m:r>
              <w:rPr>
                <w:rFonts w:ascii="Cambria Math" w:hAnsi="Cambria Math"/>
                <w:spacing w:val="-1"/>
              </w:rPr>
              <m:t>j</m:t>
            </m:r>
          </m:sup>
        </m:sSubSup>
        <m:r>
          <w:rPr>
            <w:rFonts w:ascii="Cambria Math" w:hAnsi="Cambria Math"/>
            <w:spacing w:val="-1"/>
          </w:rPr>
          <m:t xml:space="preserve">× </m:t>
        </m:r>
        <m:sSubSup>
          <m:sSubSupPr>
            <m:ctrlPr>
              <w:rPr>
                <w:rFonts w:ascii="Cambria Math" w:hAnsi="Cambria Math"/>
                <w:i/>
                <w:spacing w:val="-1"/>
              </w:rPr>
            </m:ctrlPr>
          </m:sSubSupPr>
          <m:e>
            <m:r>
              <w:rPr>
                <w:rFonts w:ascii="Cambria Math" w:hAnsi="Cambria Math"/>
                <w:spacing w:val="-1"/>
                <w:lang w:val="en-US"/>
              </w:rPr>
              <m:t>K</m:t>
            </m:r>
          </m:e>
          <m:sub>
            <m:r>
              <w:rPr>
                <w:rFonts w:ascii="Cambria Math" w:hAnsi="Cambria Math"/>
                <w:spacing w:val="-1"/>
              </w:rPr>
              <m:t>izотр</m:t>
            </m:r>
          </m:sub>
          <m:sup>
            <m:r>
              <w:rPr>
                <w:rFonts w:ascii="Cambria Math" w:hAnsi="Cambria Math"/>
                <w:spacing w:val="-1"/>
              </w:rPr>
              <m:t>j</m:t>
            </m:r>
          </m:sup>
        </m:sSubSup>
      </m:oMath>
      <w:r w:rsidR="00C374C2" w:rsidRPr="00E04993">
        <w:t>, где</w:t>
      </w:r>
      <w:r w:rsidR="00C374C2">
        <w:tab/>
      </w:r>
      <w:r w:rsidR="00C374C2" w:rsidRPr="00E04993">
        <w:t>(1)</w:t>
      </w:r>
    </w:p>
    <w:p w:rsidR="00C374C2" w:rsidRPr="00E04993" w:rsidRDefault="00895737" w:rsidP="00664BC5">
      <w:pPr>
        <w:tabs>
          <w:tab w:val="left" w:pos="1134"/>
        </w:tabs>
        <w:rPr>
          <w:rFonts w:eastAsia="MS PGothic"/>
        </w:rPr>
      </w:pPr>
      <m:oMath>
        <m:sSubSup>
          <m:sSubSupPr>
            <m:ctrlPr>
              <w:rPr>
                <w:rFonts w:ascii="Cambria Math" w:hAnsi="Cambria Math"/>
                <w:i/>
                <w:spacing w:val="-1"/>
              </w:rPr>
            </m:ctrlPr>
          </m:sSubSupPr>
          <m:e>
            <m:r>
              <w:rPr>
                <w:rFonts w:ascii="Cambria Math" w:hAnsi="Cambria Math"/>
                <w:spacing w:val="-1"/>
              </w:rPr>
              <m:t>N</m:t>
            </m:r>
          </m:e>
          <m:sub>
            <m:r>
              <w:rPr>
                <w:rFonts w:ascii="Cambria Math" w:hAnsi="Cambria Math"/>
                <w:spacing w:val="-1"/>
              </w:rPr>
              <m:t>iq</m:t>
            </m:r>
          </m:sub>
          <m:sup>
            <m:r>
              <w:rPr>
                <w:rFonts w:ascii="Cambria Math" w:hAnsi="Cambria Math"/>
                <w:spacing w:val="-1"/>
              </w:rPr>
              <m:t>j</m:t>
            </m:r>
          </m:sup>
        </m:sSubSup>
        <m:r>
          <m:rPr>
            <m:sty m:val="p"/>
          </m:rPr>
          <w:rPr>
            <w:rFonts w:ascii="Cambria Math" w:eastAsia="MS PGothic" w:hAnsi="Cambria Math"/>
            <w:kern w:val="24"/>
          </w:rPr>
          <m:t xml:space="preserve"> </m:t>
        </m:r>
      </m:oMath>
      <w:r w:rsidR="00664BC5">
        <w:rPr>
          <w:rFonts w:eastAsia="MS PGothic"/>
        </w:rPr>
        <w:tab/>
      </w:r>
      <w:r w:rsidR="00C374C2" w:rsidRPr="00E04993" w:rsidDel="000A27CD">
        <w:rPr>
          <w:rFonts w:eastAsia="MS PGothic"/>
        </w:rPr>
        <w:t>–</w:t>
      </w:r>
      <w:r w:rsidR="00C374C2" w:rsidRPr="00E04993">
        <w:rPr>
          <w:rFonts w:eastAsia="MS PGothic"/>
        </w:rPr>
        <w:t xml:space="preserve"> значение </w:t>
      </w:r>
      <w:r w:rsidR="00C374C2" w:rsidRPr="00E04993" w:rsidDel="000A27CD">
        <w:rPr>
          <w:rFonts w:eastAsia="MS PGothic"/>
        </w:rPr>
        <w:t>норматив</w:t>
      </w:r>
      <w:r w:rsidR="00C374C2" w:rsidRPr="00E04993">
        <w:rPr>
          <w:rFonts w:eastAsia="MS PGothic"/>
        </w:rPr>
        <w:t>ных</w:t>
      </w:r>
      <w:r w:rsidR="00C374C2" w:rsidRPr="00E04993" w:rsidDel="000A27CD">
        <w:rPr>
          <w:rFonts w:eastAsia="MS PGothic"/>
        </w:rPr>
        <w:t xml:space="preserve"> затр</w:t>
      </w:r>
      <w:r w:rsidR="00C374C2" w:rsidRPr="00E04993">
        <w:rPr>
          <w:rFonts w:eastAsia="MS PGothic"/>
        </w:rPr>
        <w:t xml:space="preserve">ат на оказание </w:t>
      </w:r>
      <w:r w:rsidR="00C374C2" w:rsidRPr="00E04993">
        <w:rPr>
          <w:rFonts w:eastAsia="MS PGothic"/>
          <w:i/>
          <w:lang w:val="en-US"/>
        </w:rPr>
        <w:t>i</w:t>
      </w:r>
      <w:r w:rsidR="00C374C2" w:rsidRPr="00E04993">
        <w:rPr>
          <w:rFonts w:eastAsia="MS PGothic"/>
          <w:i/>
        </w:rPr>
        <w:t>-</w:t>
      </w:r>
      <w:r w:rsidR="00C374C2" w:rsidRPr="00E04993">
        <w:rPr>
          <w:rFonts w:eastAsia="MS PGothic"/>
        </w:rPr>
        <w:t xml:space="preserve">ой государственной </w:t>
      </w:r>
      <w:r w:rsidR="00C374C2" w:rsidRPr="00E04993" w:rsidDel="000A27CD">
        <w:rPr>
          <w:rFonts w:eastAsia="MS PGothic"/>
        </w:rPr>
        <w:t xml:space="preserve">услуги </w:t>
      </w:r>
      <w:r w:rsidR="00C374C2" w:rsidRPr="00E04993">
        <w:rPr>
          <w:rFonts w:eastAsia="MS PGothic"/>
        </w:rPr>
        <w:t xml:space="preserve">в очередном финансовом году </w:t>
      </w:r>
      <w:r w:rsidR="00C374C2" w:rsidRPr="00E04993" w:rsidDel="000A27CD">
        <w:rPr>
          <w:rFonts w:eastAsia="MS PGothic"/>
        </w:rPr>
        <w:t xml:space="preserve">по </w:t>
      </w:r>
      <w:r w:rsidR="00C374C2" w:rsidRPr="00E04993">
        <w:rPr>
          <w:rFonts w:eastAsia="MS PGothic"/>
          <w:i/>
          <w:lang w:val="en-US"/>
        </w:rPr>
        <w:t>j</w:t>
      </w:r>
      <w:r w:rsidR="00C374C2" w:rsidRPr="00E04993">
        <w:rPr>
          <w:rFonts w:eastAsia="MS PGothic"/>
        </w:rPr>
        <w:t xml:space="preserve">-ой профессии (специальности) по </w:t>
      </w:r>
      <w:r w:rsidR="00C374C2" w:rsidRPr="00E04993">
        <w:rPr>
          <w:rFonts w:eastAsia="MS PGothic"/>
          <w:i/>
          <w:lang w:val="en-US"/>
        </w:rPr>
        <w:t>q</w:t>
      </w:r>
      <w:r w:rsidR="00C374C2" w:rsidRPr="00E04993">
        <w:rPr>
          <w:rFonts w:eastAsia="MS PGothic"/>
        </w:rPr>
        <w:t>-ому с</w:t>
      </w:r>
      <w:r w:rsidR="00C374C2" w:rsidRPr="00C374C2">
        <w:rPr>
          <w:rFonts w:eastAsia="MS PGothic"/>
        </w:rPr>
        <w:t>т</w:t>
      </w:r>
      <w:r w:rsidR="00C374C2" w:rsidRPr="00E04993">
        <w:rPr>
          <w:rFonts w:eastAsia="MS PGothic"/>
        </w:rPr>
        <w:t>оимостному кластеру;</w:t>
      </w:r>
    </w:p>
    <w:p w:rsidR="00C374C2" w:rsidRPr="00E04993" w:rsidRDefault="00895737" w:rsidP="00664BC5">
      <w:pPr>
        <w:tabs>
          <w:tab w:val="left" w:pos="1701"/>
        </w:tabs>
        <w:rPr>
          <w:rFonts w:eastAsia="MS PGothic"/>
        </w:rPr>
      </w:pPr>
      <m:oMath>
        <m:nary>
          <m:naryPr>
            <m:chr m:val="∑"/>
            <m:limLoc m:val="undOvr"/>
            <m:subHide m:val="1"/>
            <m:supHide m:val="1"/>
            <m:ctrlPr>
              <w:rPr>
                <w:rFonts w:ascii="Cambria Math" w:hAnsi="Cambria Math"/>
                <w:i/>
                <w:spacing w:val="-1"/>
              </w:rPr>
            </m:ctrlPr>
          </m:naryPr>
          <m:sub/>
          <m:sup/>
          <m:e>
            <m:sSubSup>
              <m:sSubSupPr>
                <m:ctrlPr>
                  <w:rPr>
                    <w:rFonts w:ascii="Cambria Math" w:hAnsi="Cambria Math"/>
                    <w:i/>
                    <w:spacing w:val="-1"/>
                  </w:rPr>
                </m:ctrlPr>
              </m:sSubSupPr>
              <m:e>
                <m:r>
                  <w:rPr>
                    <w:rFonts w:ascii="Cambria Math" w:hAnsi="Cambria Math"/>
                    <w:spacing w:val="-1"/>
                    <w:lang w:val="en-US"/>
                  </w:rPr>
                  <m:t>N</m:t>
                </m:r>
              </m:e>
              <m:sub>
                <m:r>
                  <w:rPr>
                    <w:rFonts w:ascii="Cambria Math" w:hAnsi="Cambria Math"/>
                    <w:spacing w:val="-1"/>
                  </w:rPr>
                  <m:t>i</m:t>
                </m:r>
                <m:r>
                  <w:rPr>
                    <w:rFonts w:ascii="Cambria Math" w:hAnsi="Cambria Math"/>
                    <w:spacing w:val="-1"/>
                    <w:lang w:val="en-US"/>
                  </w:rPr>
                  <m:t>zq</m:t>
                </m:r>
                <m:r>
                  <w:rPr>
                    <w:rFonts w:ascii="Cambria Math" w:hAnsi="Cambria Math"/>
                    <w:spacing w:val="-1"/>
                  </w:rPr>
                  <m:t>баз</m:t>
                </m:r>
              </m:sub>
              <m:sup>
                <m:r>
                  <w:rPr>
                    <w:rFonts w:ascii="Cambria Math" w:hAnsi="Cambria Math"/>
                    <w:spacing w:val="-1"/>
                  </w:rPr>
                  <m:t>j</m:t>
                </m:r>
              </m:sup>
            </m:sSubSup>
          </m:e>
        </m:nary>
      </m:oMath>
      <w:r w:rsidR="00664BC5">
        <w:rPr>
          <w:rFonts w:eastAsia="MS PGothic"/>
          <w:spacing w:val="-1"/>
        </w:rPr>
        <w:tab/>
      </w:r>
      <w:r w:rsidR="00C374C2" w:rsidRPr="00E04993">
        <w:rPr>
          <w:rFonts w:eastAsia="MS PGothic"/>
          <w:spacing w:val="-1"/>
        </w:rPr>
        <w:t xml:space="preserve">– </w:t>
      </w:r>
      <w:r w:rsidR="00C374C2" w:rsidRPr="00E04993">
        <w:rPr>
          <w:rFonts w:eastAsia="MS PGothic"/>
        </w:rPr>
        <w:t xml:space="preserve">сумма </w:t>
      </w:r>
      <w:r w:rsidR="00C374C2" w:rsidRPr="00E04993">
        <w:rPr>
          <w:rFonts w:eastAsia="MS PGothic"/>
          <w:i/>
          <w:lang w:val="en-US"/>
        </w:rPr>
        <w:t>z</w:t>
      </w:r>
      <w:r w:rsidR="00C374C2" w:rsidRPr="00E04993">
        <w:rPr>
          <w:rFonts w:eastAsia="MS PGothic"/>
        </w:rPr>
        <w:t xml:space="preserve">-х составляющих базовых </w:t>
      </w:r>
      <w:r w:rsidR="00C374C2" w:rsidRPr="00E04993" w:rsidDel="000A27CD">
        <w:rPr>
          <w:rFonts w:eastAsia="MS PGothic"/>
        </w:rPr>
        <w:t>норматив</w:t>
      </w:r>
      <w:r w:rsidR="00C374C2" w:rsidRPr="00E04993">
        <w:rPr>
          <w:rFonts w:eastAsia="MS PGothic"/>
        </w:rPr>
        <w:t>ов</w:t>
      </w:r>
      <w:r w:rsidR="00C374C2" w:rsidRPr="00E04993" w:rsidDel="000A27CD">
        <w:rPr>
          <w:rFonts w:eastAsia="MS PGothic"/>
        </w:rPr>
        <w:t xml:space="preserve"> затр</w:t>
      </w:r>
      <w:r w:rsidR="00C374C2" w:rsidRPr="00E04993">
        <w:rPr>
          <w:rFonts w:eastAsia="MS PGothic"/>
        </w:rPr>
        <w:t xml:space="preserve">ат </w:t>
      </w:r>
      <w:r w:rsidR="00C374C2" w:rsidRPr="00E04993">
        <w:t xml:space="preserve">на </w:t>
      </w:r>
      <w:r w:rsidR="00C374C2" w:rsidRPr="00E04993">
        <w:rPr>
          <w:rFonts w:eastAsia="MS PGothic"/>
        </w:rPr>
        <w:t xml:space="preserve">оказание </w:t>
      </w:r>
      <w:r w:rsidR="00C374C2" w:rsidRPr="00E04993">
        <w:rPr>
          <w:rFonts w:eastAsia="MS PGothic"/>
          <w:i/>
          <w:lang w:val="en-US"/>
        </w:rPr>
        <w:t>i</w:t>
      </w:r>
      <w:r w:rsidR="00C374C2" w:rsidRPr="00E04993">
        <w:rPr>
          <w:rFonts w:eastAsia="MS PGothic"/>
        </w:rPr>
        <w:t xml:space="preserve">-ой государственной </w:t>
      </w:r>
      <w:r w:rsidR="00C374C2" w:rsidRPr="00E04993" w:rsidDel="000A27CD">
        <w:rPr>
          <w:rFonts w:eastAsia="MS PGothic"/>
        </w:rPr>
        <w:t xml:space="preserve">услуги </w:t>
      </w:r>
      <w:r w:rsidR="00C374C2" w:rsidRPr="00E04993">
        <w:rPr>
          <w:rFonts w:eastAsia="MS PGothic"/>
        </w:rPr>
        <w:t xml:space="preserve">в очередном финансовом году </w:t>
      </w:r>
      <w:r w:rsidR="00C374C2" w:rsidRPr="00E04993" w:rsidDel="000A27CD">
        <w:rPr>
          <w:rFonts w:eastAsia="MS PGothic"/>
        </w:rPr>
        <w:t xml:space="preserve">по </w:t>
      </w:r>
      <w:r w:rsidR="00C374C2" w:rsidRPr="00E04993">
        <w:rPr>
          <w:rFonts w:eastAsia="MS PGothic"/>
          <w:i/>
          <w:lang w:val="en-US"/>
        </w:rPr>
        <w:t>j</w:t>
      </w:r>
      <w:r w:rsidR="00C374C2" w:rsidRPr="00E04993">
        <w:rPr>
          <w:rFonts w:eastAsia="MS PGothic"/>
        </w:rPr>
        <w:t xml:space="preserve">-ой профессии (специальности) по </w:t>
      </w:r>
      <w:r w:rsidR="00C374C2" w:rsidRPr="00E04993">
        <w:rPr>
          <w:rFonts w:eastAsia="MS PGothic"/>
          <w:i/>
          <w:lang w:val="en-US"/>
        </w:rPr>
        <w:t>q</w:t>
      </w:r>
      <w:r w:rsidR="00C374C2" w:rsidRPr="00E04993">
        <w:rPr>
          <w:rFonts w:eastAsia="MS PGothic"/>
        </w:rPr>
        <w:t>-ому стоимостному кластеру;</w:t>
      </w:r>
    </w:p>
    <w:p w:rsidR="00C374C2" w:rsidRPr="00E04993" w:rsidRDefault="00895737" w:rsidP="00664BC5">
      <w:pPr>
        <w:tabs>
          <w:tab w:val="left" w:pos="1418"/>
        </w:tabs>
      </w:pPr>
      <m:oMath>
        <m:sSubSup>
          <m:sSubSupPr>
            <m:ctrlPr>
              <w:rPr>
                <w:rFonts w:ascii="Cambria Math" w:hAnsi="Cambria Math"/>
                <w:i/>
                <w:spacing w:val="-1"/>
              </w:rPr>
            </m:ctrlPr>
          </m:sSubSupPr>
          <m:e>
            <m:r>
              <w:rPr>
                <w:rFonts w:ascii="Cambria Math" w:hAnsi="Cambria Math"/>
                <w:spacing w:val="-1"/>
                <w:lang w:val="en-US"/>
              </w:rPr>
              <m:t>K</m:t>
            </m:r>
          </m:e>
          <m:sub>
            <m:r>
              <w:rPr>
                <w:rFonts w:ascii="Cambria Math" w:hAnsi="Cambria Math"/>
                <w:spacing w:val="-1"/>
              </w:rPr>
              <m:t>izтер</m:t>
            </m:r>
          </m:sub>
          <m:sup>
            <m:r>
              <w:rPr>
                <w:rFonts w:ascii="Cambria Math" w:hAnsi="Cambria Math"/>
                <w:spacing w:val="-1"/>
              </w:rPr>
              <m:t>j</m:t>
            </m:r>
          </m:sup>
        </m:sSubSup>
      </m:oMath>
      <w:r w:rsidR="00664BC5">
        <w:rPr>
          <w:rFonts w:eastAsia="MS PGothic"/>
        </w:rPr>
        <w:tab/>
        <w:t xml:space="preserve">– </w:t>
      </w:r>
      <w:r w:rsidR="00C374C2" w:rsidRPr="00E04993">
        <w:rPr>
          <w:rFonts w:eastAsia="MS PGothic"/>
        </w:rPr>
        <w:t xml:space="preserve">произведение значений территориальных корректирующих коэффициентов к </w:t>
      </w:r>
      <w:r w:rsidR="00C374C2" w:rsidRPr="00E04993">
        <w:rPr>
          <w:rFonts w:eastAsia="MS PGothic"/>
          <w:i/>
          <w:lang w:val="en-US"/>
        </w:rPr>
        <w:t>z</w:t>
      </w:r>
      <w:r w:rsidR="00C374C2" w:rsidRPr="00E04993">
        <w:rPr>
          <w:rFonts w:eastAsia="MS PGothic"/>
        </w:rPr>
        <w:t xml:space="preserve">-й составляющей базовых </w:t>
      </w:r>
      <w:r w:rsidR="00C374C2" w:rsidRPr="00E04993" w:rsidDel="000A27CD">
        <w:rPr>
          <w:rFonts w:eastAsia="MS PGothic"/>
        </w:rPr>
        <w:t>норматив</w:t>
      </w:r>
      <w:r w:rsidR="00C374C2" w:rsidRPr="00E04993">
        <w:rPr>
          <w:rFonts w:eastAsia="MS PGothic"/>
        </w:rPr>
        <w:t>ов</w:t>
      </w:r>
      <w:r w:rsidR="00C374C2" w:rsidRPr="00E04993" w:rsidDel="000A27CD">
        <w:rPr>
          <w:rFonts w:eastAsia="MS PGothic"/>
        </w:rPr>
        <w:t xml:space="preserve"> затр</w:t>
      </w:r>
      <w:r w:rsidR="00C374C2" w:rsidRPr="00E04993">
        <w:rPr>
          <w:rFonts w:eastAsia="MS PGothic"/>
        </w:rPr>
        <w:t>ат;</w:t>
      </w:r>
    </w:p>
    <w:p w:rsidR="00C374C2" w:rsidRPr="00E04993" w:rsidRDefault="00895737" w:rsidP="00664BC5">
      <w:pPr>
        <w:tabs>
          <w:tab w:val="left" w:pos="1418"/>
        </w:tabs>
        <w:rPr>
          <w:rFonts w:eastAsia="MS PGothic"/>
        </w:rPr>
      </w:pPr>
      <m:oMath>
        <m:sSubSup>
          <m:sSubSupPr>
            <m:ctrlPr>
              <w:rPr>
                <w:rFonts w:ascii="Cambria Math" w:hAnsi="Cambria Math"/>
                <w:i/>
                <w:spacing w:val="-1"/>
              </w:rPr>
            </m:ctrlPr>
          </m:sSubSupPr>
          <m:e>
            <m:r>
              <w:rPr>
                <w:rFonts w:ascii="Cambria Math" w:hAnsi="Cambria Math"/>
                <w:spacing w:val="-1"/>
                <w:lang w:val="en-US"/>
              </w:rPr>
              <m:t>K</m:t>
            </m:r>
          </m:e>
          <m:sub>
            <m:r>
              <w:rPr>
                <w:rFonts w:ascii="Cambria Math" w:hAnsi="Cambria Math"/>
                <w:spacing w:val="-1"/>
              </w:rPr>
              <m:t>izотр</m:t>
            </m:r>
          </m:sub>
          <m:sup>
            <m:r>
              <w:rPr>
                <w:rFonts w:ascii="Cambria Math" w:hAnsi="Cambria Math"/>
                <w:spacing w:val="-1"/>
              </w:rPr>
              <m:t>j</m:t>
            </m:r>
          </m:sup>
        </m:sSubSup>
      </m:oMath>
      <w:r w:rsidR="00664BC5">
        <w:rPr>
          <w:rFonts w:eastAsia="MS PGothic"/>
        </w:rPr>
        <w:tab/>
      </w:r>
      <w:r w:rsidR="00C374C2" w:rsidRPr="00E04993">
        <w:rPr>
          <w:rFonts w:eastAsia="MS PGothic"/>
        </w:rPr>
        <w:t xml:space="preserve">– произведение значений отраслевых корректирующих коэффициентов к </w:t>
      </w:r>
      <w:r w:rsidR="00C374C2" w:rsidRPr="00E04993">
        <w:rPr>
          <w:rFonts w:eastAsia="MS PGothic"/>
          <w:i/>
          <w:lang w:val="en-US"/>
        </w:rPr>
        <w:t>z</w:t>
      </w:r>
      <w:r w:rsidR="00C374C2" w:rsidRPr="00E04993">
        <w:rPr>
          <w:rFonts w:eastAsia="MS PGothic"/>
        </w:rPr>
        <w:t xml:space="preserve">-й составляющей базовых </w:t>
      </w:r>
      <w:r w:rsidR="00C374C2" w:rsidRPr="00E04993" w:rsidDel="000A27CD">
        <w:rPr>
          <w:rFonts w:eastAsia="MS PGothic"/>
        </w:rPr>
        <w:t>норматив</w:t>
      </w:r>
      <w:r w:rsidR="00C374C2" w:rsidRPr="00E04993">
        <w:rPr>
          <w:rFonts w:eastAsia="MS PGothic"/>
        </w:rPr>
        <w:t>ов</w:t>
      </w:r>
      <w:r w:rsidR="00C374C2" w:rsidRPr="00E04993" w:rsidDel="000A27CD">
        <w:rPr>
          <w:rFonts w:eastAsia="MS PGothic"/>
        </w:rPr>
        <w:t xml:space="preserve"> затр</w:t>
      </w:r>
      <w:r w:rsidR="00C374C2" w:rsidRPr="00E04993">
        <w:rPr>
          <w:rFonts w:eastAsia="MS PGothic"/>
        </w:rPr>
        <w:t>ат</w:t>
      </w:r>
      <w:r w:rsidR="003F6EDF">
        <w:rPr>
          <w:rFonts w:eastAsia="MS PGothic"/>
        </w:rPr>
        <w:t>.</w:t>
      </w:r>
    </w:p>
    <w:p w:rsidR="00C374C2" w:rsidRPr="00E04993" w:rsidRDefault="0078719F" w:rsidP="00664BC5">
      <w:pPr>
        <w:pStyle w:val="affa"/>
      </w:pPr>
      <w:r>
        <w:tab/>
      </w:r>
      <m:oMath>
        <m:nary>
          <m:naryPr>
            <m:chr m:val="∑"/>
            <m:limLoc m:val="undOvr"/>
            <m:subHide m:val="1"/>
            <m:supHide m:val="1"/>
            <m:ctrlPr>
              <w:rPr>
                <w:rFonts w:ascii="Cambria Math" w:hAnsi="Cambria Math"/>
                <w:i/>
                <w:spacing w:val="-1"/>
              </w:rPr>
            </m:ctrlPr>
          </m:naryPr>
          <m:sub/>
          <m:sup/>
          <m:e>
            <m:sSubSup>
              <m:sSubSupPr>
                <m:ctrlPr>
                  <w:rPr>
                    <w:rFonts w:ascii="Cambria Math" w:hAnsi="Cambria Math"/>
                    <w:i/>
                    <w:spacing w:val="-1"/>
                  </w:rPr>
                </m:ctrlPr>
              </m:sSubSupPr>
              <m:e>
                <m:r>
                  <w:rPr>
                    <w:rFonts w:ascii="Cambria Math" w:hAnsi="Cambria Math"/>
                    <w:spacing w:val="-1"/>
                    <w:lang w:val="en-US"/>
                  </w:rPr>
                  <m:t>N</m:t>
                </m:r>
              </m:e>
              <m:sub>
                <m:r>
                  <w:rPr>
                    <w:rFonts w:ascii="Cambria Math" w:hAnsi="Cambria Math"/>
                    <w:spacing w:val="-1"/>
                  </w:rPr>
                  <m:t>i</m:t>
                </m:r>
                <m:r>
                  <w:rPr>
                    <w:rFonts w:ascii="Cambria Math" w:hAnsi="Cambria Math"/>
                    <w:spacing w:val="-1"/>
                    <w:lang w:val="en-US"/>
                  </w:rPr>
                  <m:t>zq</m:t>
                </m:r>
                <m:r>
                  <w:rPr>
                    <w:rFonts w:ascii="Cambria Math" w:hAnsi="Cambria Math"/>
                    <w:spacing w:val="-1"/>
                  </w:rPr>
                  <m:t>баз</m:t>
                </m:r>
              </m:sub>
              <m:sup>
                <m:r>
                  <w:rPr>
                    <w:rFonts w:ascii="Cambria Math" w:hAnsi="Cambria Math"/>
                    <w:spacing w:val="-1"/>
                  </w:rPr>
                  <m:t>j</m:t>
                </m:r>
              </m:sup>
            </m:sSubSup>
          </m:e>
        </m:nary>
        <m:r>
          <w:rPr>
            <w:rFonts w:ascii="Cambria Math" w:hAnsi="Cambria Math"/>
            <w:spacing w:val="-1"/>
          </w:rPr>
          <m:t xml:space="preserve">= </m:t>
        </m:r>
        <m:nary>
          <m:naryPr>
            <m:chr m:val="∑"/>
            <m:limLoc m:val="undOvr"/>
            <m:subHide m:val="1"/>
            <m:supHide m:val="1"/>
            <m:ctrlPr>
              <w:rPr>
                <w:rFonts w:ascii="Cambria Math" w:hAnsi="Cambria Math"/>
                <w:i/>
                <w:spacing w:val="-1"/>
              </w:rPr>
            </m:ctrlPr>
          </m:naryPr>
          <m:sub/>
          <m:sup/>
          <m:e>
            <m:sSubSup>
              <m:sSubSupPr>
                <m:ctrlPr>
                  <w:rPr>
                    <w:rFonts w:ascii="Cambria Math" w:hAnsi="Cambria Math"/>
                    <w:i/>
                    <w:spacing w:val="-1"/>
                  </w:rPr>
                </m:ctrlPr>
              </m:sSubSupPr>
              <m:e>
                <m:r>
                  <w:rPr>
                    <w:rFonts w:ascii="Cambria Math" w:hAnsi="Cambria Math"/>
                    <w:spacing w:val="-1"/>
                    <w:lang w:val="en-US"/>
                  </w:rPr>
                  <m:t>N</m:t>
                </m:r>
              </m:e>
              <m:sub>
                <m:r>
                  <w:rPr>
                    <w:rFonts w:ascii="Cambria Math" w:hAnsi="Cambria Math"/>
                    <w:spacing w:val="-1"/>
                  </w:rPr>
                  <m:t>iz</m:t>
                </m:r>
                <m:r>
                  <w:rPr>
                    <w:rFonts w:ascii="Cambria Math" w:hAnsi="Cambria Math"/>
                    <w:spacing w:val="-1"/>
                    <w:lang w:val="en-US"/>
                  </w:rPr>
                  <m:t>q</m:t>
                </m:r>
                <m:r>
                  <w:rPr>
                    <w:rFonts w:ascii="Cambria Math" w:hAnsi="Cambria Math"/>
                    <w:spacing w:val="-1"/>
                  </w:rPr>
                  <m:t>непоср</m:t>
                </m:r>
              </m:sub>
              <m:sup>
                <m:r>
                  <w:rPr>
                    <w:rFonts w:ascii="Cambria Math" w:hAnsi="Cambria Math"/>
                    <w:spacing w:val="-1"/>
                    <w:lang w:val="en-US"/>
                  </w:rPr>
                  <m:t>j</m:t>
                </m:r>
              </m:sup>
            </m:sSubSup>
          </m:e>
        </m:nary>
        <m:r>
          <w:rPr>
            <w:rFonts w:ascii="Cambria Math" w:hAnsi="Cambria Math"/>
            <w:spacing w:val="-1"/>
          </w:rPr>
          <m:t xml:space="preserve">+ </m:t>
        </m:r>
        <m:nary>
          <m:naryPr>
            <m:chr m:val="∑"/>
            <m:limLoc m:val="undOvr"/>
            <m:subHide m:val="1"/>
            <m:supHide m:val="1"/>
            <m:ctrlPr>
              <w:rPr>
                <w:rFonts w:ascii="Cambria Math" w:hAnsi="Cambria Math"/>
                <w:i/>
                <w:spacing w:val="-1"/>
              </w:rPr>
            </m:ctrlPr>
          </m:naryPr>
          <m:sub/>
          <m:sup/>
          <m:e>
            <m:sSubSup>
              <m:sSubSupPr>
                <m:ctrlPr>
                  <w:rPr>
                    <w:rFonts w:ascii="Cambria Math" w:hAnsi="Cambria Math"/>
                    <w:i/>
                    <w:spacing w:val="-1"/>
                  </w:rPr>
                </m:ctrlPr>
              </m:sSubSupPr>
              <m:e>
                <m:r>
                  <w:rPr>
                    <w:rFonts w:ascii="Cambria Math" w:hAnsi="Cambria Math"/>
                    <w:spacing w:val="-1"/>
                    <w:lang w:val="en-US"/>
                  </w:rPr>
                  <m:t>N</m:t>
                </m:r>
              </m:e>
              <m:sub>
                <m:r>
                  <w:rPr>
                    <w:rFonts w:ascii="Cambria Math" w:hAnsi="Cambria Math"/>
                    <w:spacing w:val="-1"/>
                  </w:rPr>
                  <m:t>izqобщ</m:t>
                </m:r>
              </m:sub>
              <m:sup>
                <m:r>
                  <w:rPr>
                    <w:rFonts w:ascii="Cambria Math" w:hAnsi="Cambria Math"/>
                    <w:spacing w:val="-1"/>
                    <w:lang w:val="en-US"/>
                  </w:rPr>
                  <m:t>j</m:t>
                </m:r>
              </m:sup>
            </m:sSubSup>
          </m:e>
        </m:nary>
      </m:oMath>
      <w:r w:rsidR="00C374C2" w:rsidRPr="00E04993">
        <w:t>, где</w:t>
      </w:r>
      <w:r>
        <w:tab/>
      </w:r>
      <w:r w:rsidR="00C374C2" w:rsidRPr="00E04993">
        <w:t>(2)</w:t>
      </w:r>
    </w:p>
    <w:p w:rsidR="00C374C2" w:rsidRPr="00E04993" w:rsidRDefault="00895737" w:rsidP="00664BC5">
      <w:pPr>
        <w:tabs>
          <w:tab w:val="left" w:pos="1843"/>
        </w:tabs>
        <w:rPr>
          <w:rFonts w:eastAsia="MS PGothic"/>
        </w:rPr>
      </w:pPr>
      <m:oMath>
        <m:sSubSup>
          <m:sSubSupPr>
            <m:ctrlPr>
              <w:rPr>
                <w:rFonts w:ascii="Cambria Math" w:hAnsi="Cambria Math"/>
                <w:i/>
                <w:spacing w:val="-1"/>
              </w:rPr>
            </m:ctrlPr>
          </m:sSubSupPr>
          <m:e>
            <m:r>
              <w:rPr>
                <w:rFonts w:ascii="Cambria Math" w:hAnsi="Cambria Math"/>
                <w:spacing w:val="-1"/>
                <w:lang w:val="en-US"/>
              </w:rPr>
              <m:t>N</m:t>
            </m:r>
          </m:e>
          <m:sub>
            <m:r>
              <w:rPr>
                <w:rFonts w:ascii="Cambria Math" w:hAnsi="Cambria Math"/>
                <w:spacing w:val="-1"/>
              </w:rPr>
              <m:t>iz</m:t>
            </m:r>
            <m:r>
              <w:rPr>
                <w:rFonts w:ascii="Cambria Math" w:hAnsi="Cambria Math"/>
                <w:spacing w:val="-1"/>
                <w:lang w:val="en-US"/>
              </w:rPr>
              <m:t>q</m:t>
            </m:r>
            <m:r>
              <w:rPr>
                <w:rFonts w:ascii="Cambria Math" w:hAnsi="Cambria Math"/>
                <w:spacing w:val="-1"/>
              </w:rPr>
              <m:t>непоср</m:t>
            </m:r>
          </m:sub>
          <m:sup>
            <m:r>
              <w:rPr>
                <w:rFonts w:ascii="Cambria Math" w:hAnsi="Cambria Math"/>
                <w:spacing w:val="-1"/>
                <w:lang w:val="en-US"/>
              </w:rPr>
              <m:t>j</m:t>
            </m:r>
          </m:sup>
        </m:sSubSup>
      </m:oMath>
      <w:r w:rsidR="00664BC5">
        <w:rPr>
          <w:rFonts w:eastAsia="MS PGothic"/>
        </w:rPr>
        <w:tab/>
      </w:r>
      <w:r w:rsidR="00C374C2" w:rsidRPr="00E04993">
        <w:rPr>
          <w:rFonts w:eastAsia="MS PGothic"/>
        </w:rPr>
        <w:t xml:space="preserve">– сумма </w:t>
      </w:r>
      <w:r w:rsidR="00C374C2" w:rsidRPr="00E04993">
        <w:rPr>
          <w:rFonts w:eastAsia="MS PGothic"/>
          <w:i/>
          <w:lang w:val="en-US"/>
        </w:rPr>
        <w:t>z</w:t>
      </w:r>
      <w:r w:rsidR="00C374C2" w:rsidRPr="00E04993">
        <w:rPr>
          <w:rFonts w:eastAsia="MS PGothic"/>
        </w:rPr>
        <w:t xml:space="preserve">-х составляющих базовых </w:t>
      </w:r>
      <w:r w:rsidR="00C374C2" w:rsidRPr="00E04993" w:rsidDel="000A27CD">
        <w:rPr>
          <w:rFonts w:eastAsia="MS PGothic"/>
        </w:rPr>
        <w:t>норматив</w:t>
      </w:r>
      <w:r w:rsidR="00C374C2" w:rsidRPr="00E04993">
        <w:rPr>
          <w:rFonts w:eastAsia="MS PGothic"/>
        </w:rPr>
        <w:t>ов</w:t>
      </w:r>
      <w:r w:rsidR="00C374C2" w:rsidRPr="00E04993" w:rsidDel="000A27CD">
        <w:rPr>
          <w:rFonts w:eastAsia="MS PGothic"/>
        </w:rPr>
        <w:t xml:space="preserve"> затр</w:t>
      </w:r>
      <w:r w:rsidR="00C374C2" w:rsidRPr="00E04993">
        <w:rPr>
          <w:rFonts w:eastAsia="MS PGothic"/>
        </w:rPr>
        <w:t>ат</w:t>
      </w:r>
      <w:r w:rsidR="00AC54EF">
        <w:rPr>
          <w:rFonts w:eastAsia="MS PGothic"/>
        </w:rPr>
        <w:t>,</w:t>
      </w:r>
      <w:r w:rsidR="00C374C2" w:rsidRPr="00E04993">
        <w:rPr>
          <w:rFonts w:eastAsia="MS PGothic"/>
        </w:rPr>
        <w:t xml:space="preserve"> непосредственно связанных с оказанием </w:t>
      </w:r>
      <w:r w:rsidR="00C374C2" w:rsidRPr="00E04993">
        <w:rPr>
          <w:rFonts w:eastAsia="MS PGothic"/>
          <w:i/>
          <w:lang w:val="en-US"/>
        </w:rPr>
        <w:t>i</w:t>
      </w:r>
      <w:r w:rsidR="00C374C2" w:rsidRPr="00E04993">
        <w:rPr>
          <w:rFonts w:eastAsia="MS PGothic"/>
        </w:rPr>
        <w:t xml:space="preserve">-ой государственной </w:t>
      </w:r>
      <w:r w:rsidR="00C374C2" w:rsidRPr="00E04993" w:rsidDel="000A27CD">
        <w:rPr>
          <w:rFonts w:eastAsia="MS PGothic"/>
        </w:rPr>
        <w:t xml:space="preserve">услуги </w:t>
      </w:r>
      <w:r w:rsidR="00C374C2" w:rsidRPr="00E04993">
        <w:rPr>
          <w:rFonts w:eastAsia="MS PGothic"/>
        </w:rPr>
        <w:t xml:space="preserve">в очередном финансовом году </w:t>
      </w:r>
      <w:r w:rsidR="00C374C2" w:rsidRPr="00E04993" w:rsidDel="000A27CD">
        <w:rPr>
          <w:rFonts w:eastAsia="MS PGothic"/>
        </w:rPr>
        <w:t xml:space="preserve">по </w:t>
      </w:r>
      <w:r w:rsidR="00C374C2" w:rsidRPr="00E04993">
        <w:rPr>
          <w:rFonts w:eastAsia="MS PGothic"/>
          <w:i/>
          <w:lang w:val="en-US"/>
        </w:rPr>
        <w:t>j</w:t>
      </w:r>
      <w:r w:rsidR="00C374C2" w:rsidRPr="00E04993">
        <w:rPr>
          <w:rFonts w:eastAsia="MS PGothic"/>
        </w:rPr>
        <w:t xml:space="preserve">-ой профессии (специальности) по </w:t>
      </w:r>
      <w:r w:rsidR="00C374C2" w:rsidRPr="00E04993">
        <w:rPr>
          <w:rFonts w:eastAsia="MS PGothic"/>
          <w:i/>
          <w:lang w:val="en-US"/>
        </w:rPr>
        <w:t>q</w:t>
      </w:r>
      <w:r w:rsidR="00C374C2" w:rsidRPr="00E04993">
        <w:rPr>
          <w:rFonts w:eastAsia="MS PGothic"/>
        </w:rPr>
        <w:t>-ому стоимостному кластеру;</w:t>
      </w:r>
    </w:p>
    <w:p w:rsidR="00C374C2" w:rsidRPr="00E04993" w:rsidRDefault="00895737" w:rsidP="00664BC5">
      <w:pPr>
        <w:tabs>
          <w:tab w:val="left" w:pos="1843"/>
        </w:tabs>
        <w:rPr>
          <w:rFonts w:eastAsia="MS PGothic"/>
          <w:bCs/>
          <w:kern w:val="24"/>
        </w:rPr>
      </w:pPr>
      <m:oMath>
        <m:nary>
          <m:naryPr>
            <m:chr m:val="∑"/>
            <m:limLoc m:val="undOvr"/>
            <m:subHide m:val="1"/>
            <m:supHide m:val="1"/>
            <m:ctrlPr>
              <w:rPr>
                <w:rFonts w:ascii="Cambria Math" w:hAnsi="Cambria Math"/>
                <w:i/>
                <w:spacing w:val="-1"/>
              </w:rPr>
            </m:ctrlPr>
          </m:naryPr>
          <m:sub/>
          <m:sup/>
          <m:e>
            <m:sSubSup>
              <m:sSubSupPr>
                <m:ctrlPr>
                  <w:rPr>
                    <w:rFonts w:ascii="Cambria Math" w:hAnsi="Cambria Math"/>
                    <w:i/>
                    <w:spacing w:val="-1"/>
                  </w:rPr>
                </m:ctrlPr>
              </m:sSubSupPr>
              <m:e>
                <m:r>
                  <w:rPr>
                    <w:rFonts w:ascii="Cambria Math" w:hAnsi="Cambria Math"/>
                    <w:spacing w:val="-1"/>
                    <w:lang w:val="en-US"/>
                  </w:rPr>
                  <m:t>N</m:t>
                </m:r>
              </m:e>
              <m:sub>
                <m:r>
                  <w:rPr>
                    <w:rFonts w:ascii="Cambria Math" w:hAnsi="Cambria Math"/>
                    <w:spacing w:val="-1"/>
                  </w:rPr>
                  <m:t>izqобщ</m:t>
                </m:r>
              </m:sub>
              <m:sup>
                <m:r>
                  <w:rPr>
                    <w:rFonts w:ascii="Cambria Math" w:hAnsi="Cambria Math"/>
                    <w:spacing w:val="-1"/>
                    <w:lang w:val="en-US"/>
                  </w:rPr>
                  <m:t>j</m:t>
                </m:r>
              </m:sup>
            </m:sSubSup>
          </m:e>
        </m:nary>
      </m:oMath>
      <w:r w:rsidR="00664BC5">
        <w:rPr>
          <w:bCs/>
          <w:kern w:val="24"/>
          <w:position w:val="-6"/>
          <w:vertAlign w:val="subscript"/>
        </w:rPr>
        <w:tab/>
      </w:r>
      <w:r w:rsidR="00C374C2" w:rsidRPr="00E04993">
        <w:t>–</w:t>
      </w:r>
      <w:r w:rsidR="00C374C2" w:rsidRPr="00E04993">
        <w:rPr>
          <w:rFonts w:eastAsia="MS PGothic"/>
          <w:bCs/>
          <w:kern w:val="24"/>
        </w:rPr>
        <w:t xml:space="preserve"> сумма </w:t>
      </w:r>
      <w:r w:rsidR="00C374C2" w:rsidRPr="00E04993">
        <w:rPr>
          <w:rFonts w:eastAsia="MS PGothic"/>
          <w:bCs/>
          <w:i/>
          <w:kern w:val="24"/>
          <w:lang w:val="en-US"/>
        </w:rPr>
        <w:t>z</w:t>
      </w:r>
      <w:r w:rsidR="00C374C2" w:rsidRPr="00E04993">
        <w:rPr>
          <w:rFonts w:eastAsia="MS PGothic"/>
          <w:bCs/>
          <w:kern w:val="24"/>
        </w:rPr>
        <w:t xml:space="preserve">-х составляющих базовых </w:t>
      </w:r>
      <w:r w:rsidR="00C374C2" w:rsidRPr="00E04993" w:rsidDel="000A27CD">
        <w:rPr>
          <w:rFonts w:eastAsia="MS PGothic"/>
          <w:bCs/>
          <w:kern w:val="24"/>
        </w:rPr>
        <w:t>норматив</w:t>
      </w:r>
      <w:r w:rsidR="00C374C2" w:rsidRPr="00E04993">
        <w:rPr>
          <w:rFonts w:eastAsia="MS PGothic"/>
          <w:bCs/>
          <w:kern w:val="24"/>
        </w:rPr>
        <w:t>ов</w:t>
      </w:r>
      <w:r w:rsidR="00C374C2" w:rsidRPr="00E04993" w:rsidDel="000A27CD">
        <w:rPr>
          <w:rFonts w:eastAsia="MS PGothic"/>
          <w:bCs/>
          <w:kern w:val="24"/>
        </w:rPr>
        <w:t xml:space="preserve"> затр</w:t>
      </w:r>
      <w:r w:rsidR="00C374C2" w:rsidRPr="00E04993">
        <w:rPr>
          <w:rFonts w:eastAsia="MS PGothic"/>
          <w:bCs/>
          <w:kern w:val="24"/>
        </w:rPr>
        <w:t xml:space="preserve">ат на общехозяйственные нужды и непосредственно не связанных с оказанием </w:t>
      </w:r>
      <w:r w:rsidR="00C374C2" w:rsidRPr="00E04993">
        <w:rPr>
          <w:rFonts w:eastAsia="MS PGothic"/>
          <w:bCs/>
          <w:i/>
          <w:kern w:val="24"/>
          <w:lang w:val="en-US"/>
        </w:rPr>
        <w:t>i</w:t>
      </w:r>
      <w:r w:rsidR="00C374C2" w:rsidRPr="00E04993">
        <w:rPr>
          <w:rFonts w:eastAsia="MS PGothic"/>
          <w:bCs/>
          <w:kern w:val="24"/>
        </w:rPr>
        <w:t xml:space="preserve">-ой государственной </w:t>
      </w:r>
      <w:r w:rsidR="00C374C2" w:rsidRPr="00E04993" w:rsidDel="000A27CD">
        <w:rPr>
          <w:rFonts w:eastAsia="MS PGothic"/>
          <w:bCs/>
          <w:kern w:val="24"/>
        </w:rPr>
        <w:t xml:space="preserve">услуги </w:t>
      </w:r>
      <w:r w:rsidR="00C374C2" w:rsidRPr="00E04993">
        <w:rPr>
          <w:rFonts w:eastAsia="MS PGothic"/>
          <w:bCs/>
          <w:kern w:val="24"/>
        </w:rPr>
        <w:t xml:space="preserve">в очередном финансовом году </w:t>
      </w:r>
      <w:r w:rsidR="00C374C2" w:rsidRPr="00E04993" w:rsidDel="000A27CD">
        <w:rPr>
          <w:rFonts w:eastAsia="MS PGothic"/>
          <w:bCs/>
          <w:kern w:val="24"/>
        </w:rPr>
        <w:t xml:space="preserve">по </w:t>
      </w:r>
      <w:r w:rsidR="00C374C2" w:rsidRPr="00E04993">
        <w:rPr>
          <w:rFonts w:eastAsia="MS PGothic"/>
          <w:bCs/>
          <w:i/>
          <w:kern w:val="24"/>
          <w:lang w:val="en-US"/>
        </w:rPr>
        <w:t>j</w:t>
      </w:r>
      <w:r w:rsidR="00C374C2" w:rsidRPr="00E04993">
        <w:rPr>
          <w:rFonts w:eastAsia="MS PGothic"/>
          <w:bCs/>
          <w:kern w:val="24"/>
        </w:rPr>
        <w:t xml:space="preserve">-ой профессии (специальности) по </w:t>
      </w:r>
      <w:r w:rsidR="00C374C2" w:rsidRPr="00E04993">
        <w:rPr>
          <w:rFonts w:eastAsia="MS PGothic"/>
          <w:bCs/>
          <w:i/>
          <w:kern w:val="24"/>
          <w:lang w:val="en-US"/>
        </w:rPr>
        <w:t>q</w:t>
      </w:r>
      <w:r w:rsidR="00C374C2" w:rsidRPr="00E04993">
        <w:rPr>
          <w:rFonts w:eastAsia="MS PGothic"/>
          <w:bCs/>
          <w:kern w:val="24"/>
        </w:rPr>
        <w:t>-ому стоимостному кластеру</w:t>
      </w:r>
      <w:r w:rsidR="003F6EDF">
        <w:rPr>
          <w:rFonts w:eastAsia="MS PGothic"/>
          <w:bCs/>
          <w:kern w:val="24"/>
        </w:rPr>
        <w:t>.</w:t>
      </w:r>
    </w:p>
    <w:p w:rsidR="00C374C2" w:rsidRPr="00E04993" w:rsidRDefault="006A139D" w:rsidP="006A139D">
      <w:pPr>
        <w:pStyle w:val="3"/>
        <w:jc w:val="both"/>
        <w:rPr>
          <w:spacing w:val="-1"/>
        </w:rPr>
      </w:pPr>
      <w:bookmarkStart w:id="5" w:name="_Toc33800794"/>
      <w:r w:rsidRPr="00E04993">
        <w:t>I.</w:t>
      </w:r>
      <w:r>
        <w:t>3.</w:t>
      </w:r>
      <w:r w:rsidR="00C374C2" w:rsidRPr="00E04993">
        <w:rPr>
          <w:rFonts w:eastAsia="MS PGothic"/>
        </w:rPr>
        <w:t>2. Сумма базовых н</w:t>
      </w:r>
      <w:r w:rsidR="00C374C2" w:rsidRPr="00E04993">
        <w:rPr>
          <w:spacing w:val="-1"/>
        </w:rPr>
        <w:t xml:space="preserve">ормативов затрат, непосредственно связанных </w:t>
      </w:r>
      <w:r w:rsidR="00C374C2" w:rsidRPr="00E04993">
        <w:rPr>
          <w:rFonts w:eastAsia="MS PGothic"/>
        </w:rPr>
        <w:t xml:space="preserve">с оказанием </w:t>
      </w:r>
      <w:r w:rsidR="00C374C2" w:rsidRPr="00E04993">
        <w:rPr>
          <w:rFonts w:eastAsia="MS PGothic"/>
          <w:i/>
          <w:lang w:val="en-US"/>
        </w:rPr>
        <w:t>i</w:t>
      </w:r>
      <w:r w:rsidR="00C374C2" w:rsidRPr="00E04993">
        <w:rPr>
          <w:rFonts w:eastAsia="MS PGothic"/>
        </w:rPr>
        <w:t xml:space="preserve">-ой государственной </w:t>
      </w:r>
      <w:r w:rsidR="00C374C2" w:rsidRPr="00E04993" w:rsidDel="000A27CD">
        <w:rPr>
          <w:rFonts w:eastAsia="MS PGothic"/>
        </w:rPr>
        <w:t xml:space="preserve">услуги </w:t>
      </w:r>
      <w:r w:rsidR="00C374C2" w:rsidRPr="00E04993">
        <w:rPr>
          <w:rFonts w:eastAsia="MS PGothic"/>
        </w:rPr>
        <w:t xml:space="preserve">в очередном финансовом году </w:t>
      </w:r>
      <w:r w:rsidR="00C374C2" w:rsidRPr="00E04993" w:rsidDel="000A27CD">
        <w:rPr>
          <w:rFonts w:eastAsia="MS PGothic"/>
        </w:rPr>
        <w:t xml:space="preserve">по </w:t>
      </w:r>
      <w:r w:rsidR="00C374C2" w:rsidRPr="00E04993">
        <w:rPr>
          <w:rFonts w:eastAsia="MS PGothic"/>
          <w:i/>
          <w:lang w:val="en-US"/>
        </w:rPr>
        <w:t>j</w:t>
      </w:r>
      <w:r w:rsidR="00C374C2" w:rsidRPr="00E04993">
        <w:rPr>
          <w:rFonts w:eastAsia="MS PGothic"/>
        </w:rPr>
        <w:t xml:space="preserve">-ой профессии (специальности) по </w:t>
      </w:r>
      <w:r w:rsidR="00C374C2" w:rsidRPr="00E04993">
        <w:rPr>
          <w:rFonts w:eastAsia="MS PGothic"/>
          <w:i/>
          <w:lang w:val="en-US"/>
        </w:rPr>
        <w:t>q</w:t>
      </w:r>
      <w:r w:rsidR="00C374C2" w:rsidRPr="00E04993">
        <w:rPr>
          <w:rFonts w:eastAsia="MS PGothic"/>
        </w:rPr>
        <w:t>-ому стоимостному кластеру</w:t>
      </w:r>
      <w:r w:rsidR="00C374C2" w:rsidRPr="00E04993">
        <w:rPr>
          <w:spacing w:val="-1"/>
        </w:rPr>
        <w:t>, рассчитывается по следующей формуле:</w:t>
      </w:r>
      <w:bookmarkEnd w:id="5"/>
    </w:p>
    <w:p w:rsidR="00C374C2" w:rsidRPr="00E04993" w:rsidDel="000A27CD" w:rsidRDefault="00F61F3A" w:rsidP="00F61F3A">
      <w:pPr>
        <w:pStyle w:val="affa"/>
        <w:rPr>
          <w:rFonts w:eastAsia="MS PGothic"/>
          <w:bCs/>
          <w:kern w:val="24"/>
        </w:rPr>
      </w:pPr>
      <w:r>
        <w:tab/>
      </w:r>
      <m:oMath>
        <m:nary>
          <m:naryPr>
            <m:chr m:val="∑"/>
            <m:limLoc m:val="undOvr"/>
            <m:subHide m:val="1"/>
            <m:supHide m:val="1"/>
            <m:ctrlPr>
              <w:rPr>
                <w:rFonts w:ascii="Cambria Math" w:hAnsi="Cambria Math"/>
                <w:i/>
                <w:spacing w:val="-1"/>
              </w:rPr>
            </m:ctrlPr>
          </m:naryPr>
          <m:sub/>
          <m:sup/>
          <m:e>
            <m:sSubSup>
              <m:sSubSupPr>
                <m:ctrlPr>
                  <w:rPr>
                    <w:rFonts w:ascii="Cambria Math" w:hAnsi="Cambria Math"/>
                    <w:i/>
                    <w:spacing w:val="-1"/>
                  </w:rPr>
                </m:ctrlPr>
              </m:sSubSupPr>
              <m:e>
                <m:r>
                  <w:rPr>
                    <w:rFonts w:ascii="Cambria Math" w:hAnsi="Cambria Math"/>
                    <w:spacing w:val="-1"/>
                    <w:lang w:val="en-US"/>
                  </w:rPr>
                  <m:t>N</m:t>
                </m:r>
              </m:e>
              <m:sub>
                <m:r>
                  <w:rPr>
                    <w:rFonts w:ascii="Cambria Math" w:hAnsi="Cambria Math"/>
                    <w:spacing w:val="-1"/>
                  </w:rPr>
                  <m:t>iz</m:t>
                </m:r>
                <m:r>
                  <w:rPr>
                    <w:rFonts w:ascii="Cambria Math" w:hAnsi="Cambria Math"/>
                    <w:spacing w:val="-1"/>
                    <w:lang w:val="en-US"/>
                  </w:rPr>
                  <m:t>q</m:t>
                </m:r>
                <m:r>
                  <w:rPr>
                    <w:rFonts w:ascii="Cambria Math" w:hAnsi="Cambria Math"/>
                    <w:spacing w:val="-1"/>
                  </w:rPr>
                  <m:t>непоср</m:t>
                </m:r>
              </m:sub>
              <m:sup>
                <m:r>
                  <w:rPr>
                    <w:rFonts w:ascii="Cambria Math" w:hAnsi="Cambria Math"/>
                    <w:spacing w:val="-1"/>
                    <w:lang w:val="en-US"/>
                  </w:rPr>
                  <m:t>j</m:t>
                </m:r>
              </m:sup>
            </m:sSubSup>
          </m:e>
        </m:nary>
        <m:r>
          <w:rPr>
            <w:rFonts w:ascii="Cambria Math" w:hAnsi="Cambria Math"/>
            <w:spacing w:val="-1"/>
          </w:rPr>
          <m:t>=</m:t>
        </m:r>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i</m:t>
            </m:r>
          </m:sub>
          <m:sup>
            <m:r>
              <w:rPr>
                <w:rFonts w:ascii="Cambria Math" w:hAnsi="Cambria Math"/>
                <w:lang w:val="en-US"/>
              </w:rPr>
              <m:t>j</m:t>
            </m:r>
            <m:r>
              <w:rPr>
                <w:rFonts w:ascii="Cambria Math" w:hAnsi="Cambria Math"/>
              </w:rPr>
              <m:t>ОТ1</m:t>
            </m:r>
          </m:sup>
        </m:sSubSup>
        <m:r>
          <w:rPr>
            <w:rFonts w:ascii="Cambria Math" w:hAnsi="Cambria Math"/>
            <w:spacing w:val="-1"/>
          </w:rPr>
          <m:t>+</m:t>
        </m:r>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iq</m:t>
            </m:r>
          </m:sub>
          <m:sup>
            <m:r>
              <w:rPr>
                <w:rFonts w:ascii="Cambria Math" w:hAnsi="Cambria Math"/>
                <w:lang w:val="en-US"/>
              </w:rPr>
              <m:t>j</m:t>
            </m:r>
            <m:r>
              <w:rPr>
                <w:rFonts w:ascii="Cambria Math" w:hAnsi="Cambria Math"/>
              </w:rPr>
              <m:t>МЗ</m:t>
            </m:r>
          </m:sup>
        </m:sSubSup>
        <m:r>
          <w:rPr>
            <w:rFonts w:ascii="Cambria Math" w:hAnsi="Cambria Math"/>
          </w:rPr>
          <m:t>+</m:t>
        </m:r>
        <m:sSubSup>
          <m:sSubSupPr>
            <m:ctrlPr>
              <w:rPr>
                <w:rFonts w:ascii="Cambria Math" w:hAnsi="Cambria Math"/>
                <w:i/>
                <w:lang w:val="en-US"/>
              </w:rPr>
            </m:ctrlPr>
          </m:sSubSupPr>
          <m:e>
            <m:sSubSup>
              <m:sSubSupPr>
                <m:ctrlPr>
                  <w:rPr>
                    <w:rFonts w:ascii="Cambria Math" w:hAnsi="Cambria Math"/>
                    <w:i/>
                    <w:lang w:val="en-US"/>
                  </w:rPr>
                </m:ctrlPr>
              </m:sSubSupPr>
              <m:e>
                <m:sSubSup>
                  <m:sSubSupPr>
                    <m:ctrlPr>
                      <w:rPr>
                        <w:rFonts w:ascii="Cambria Math" w:hAnsi="Cambria Math"/>
                        <w:i/>
                        <w:lang w:val="en-US"/>
                      </w:rPr>
                    </m:ctrlPr>
                  </m:sSubSupPr>
                  <m:e>
                    <m:r>
                      <w:rPr>
                        <w:rFonts w:ascii="Cambria Math" w:hAnsi="Cambria Math"/>
                      </w:rPr>
                      <m:t>С</m:t>
                    </m:r>
                  </m:e>
                  <m:sub>
                    <m:r>
                      <w:rPr>
                        <w:rFonts w:ascii="Cambria Math" w:hAnsi="Cambria Math"/>
                        <w:lang w:val="en-US"/>
                      </w:rPr>
                      <m:t>iq</m:t>
                    </m:r>
                  </m:sub>
                  <m:sup>
                    <m:r>
                      <w:rPr>
                        <w:rFonts w:ascii="Cambria Math" w:hAnsi="Cambria Math"/>
                        <w:lang w:val="en-US"/>
                      </w:rPr>
                      <m:t>j</m:t>
                    </m:r>
                    <m:r>
                      <w:rPr>
                        <w:rFonts w:ascii="Cambria Math" w:hAnsi="Cambria Math"/>
                      </w:rPr>
                      <m:t>ОЦДИ_ОСН</m:t>
                    </m:r>
                  </m:sup>
                </m:sSubSup>
                <m:r>
                  <w:rPr>
                    <w:rFonts w:ascii="Cambria Math" w:hAnsi="Cambria Math"/>
                  </w:rPr>
                  <m:t>+</m:t>
                </m:r>
                <m:r>
                  <w:rPr>
                    <w:rFonts w:ascii="Cambria Math" w:hAnsi="Cambria Math"/>
                    <w:lang w:val="en-US"/>
                  </w:rPr>
                  <m:t>N</m:t>
                </m:r>
              </m:e>
              <m:sub>
                <m:r>
                  <w:rPr>
                    <w:rFonts w:ascii="Cambria Math" w:hAnsi="Cambria Math"/>
                    <w:lang w:val="en-US"/>
                  </w:rPr>
                  <m:t>i</m:t>
                </m:r>
              </m:sub>
              <m:sup>
                <m:r>
                  <w:rPr>
                    <w:rFonts w:ascii="Cambria Math" w:hAnsi="Cambria Math"/>
                    <w:lang w:val="en-US"/>
                  </w:rPr>
                  <m:t>j</m:t>
                </m:r>
                <m:r>
                  <w:rPr>
                    <w:rFonts w:ascii="Cambria Math" w:hAnsi="Cambria Math"/>
                  </w:rPr>
                  <m:t>ЛИТ</m:t>
                </m:r>
              </m:sup>
            </m:sSubSup>
            <m:r>
              <w:rPr>
                <w:rFonts w:ascii="Cambria Math" w:hAnsi="Cambria Math"/>
              </w:rPr>
              <m:t>+</m:t>
            </m:r>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iq</m:t>
                </m:r>
              </m:sub>
              <m:sup>
                <m:r>
                  <w:rPr>
                    <w:rFonts w:ascii="Cambria Math" w:hAnsi="Cambria Math"/>
                    <w:lang w:val="en-US"/>
                  </w:rPr>
                  <m:t>j</m:t>
                </m:r>
                <m:r>
                  <w:rPr>
                    <w:rFonts w:ascii="Cambria Math" w:hAnsi="Cambria Math"/>
                  </w:rPr>
                  <m:t>ПРАКТ</m:t>
                </m:r>
              </m:sup>
            </m:sSubSup>
            <m:r>
              <w:rPr>
                <w:rFonts w:ascii="Cambria Math" w:hAnsi="Cambria Math"/>
              </w:rPr>
              <m:t xml:space="preserve">+ </m:t>
            </m:r>
            <m:r>
              <w:rPr>
                <w:rFonts w:ascii="Cambria Math" w:hAnsi="Cambria Math"/>
                <w:lang w:val="en-US"/>
              </w:rPr>
              <m:t>N</m:t>
            </m:r>
          </m:e>
          <m:sub>
            <m:r>
              <w:rPr>
                <w:rFonts w:ascii="Cambria Math" w:hAnsi="Cambria Math"/>
                <w:lang w:val="en-US"/>
              </w:rPr>
              <m:t>iq</m:t>
            </m:r>
          </m:sub>
          <m:sup>
            <m:r>
              <w:rPr>
                <w:rFonts w:ascii="Cambria Math" w:hAnsi="Cambria Math"/>
                <w:lang w:val="en-US"/>
              </w:rPr>
              <m:t>j</m:t>
            </m:r>
            <m:r>
              <w:rPr>
                <w:rFonts w:ascii="Cambria Math" w:hAnsi="Cambria Math"/>
              </w:rPr>
              <m:t>КВАЛ</m:t>
            </m:r>
          </m:sup>
        </m:sSubSup>
        <m:r>
          <m:rPr>
            <m:sty m:val="p"/>
          </m:rPr>
          <w:rPr>
            <w:rFonts w:ascii="Cambria Math" w:hAnsi="Cambria Math"/>
            <w:spacing w:val="-1"/>
          </w:rPr>
          <m:t>+</m:t>
        </m:r>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i</m:t>
            </m:r>
          </m:sub>
          <m:sup>
            <m:r>
              <w:rPr>
                <w:rFonts w:ascii="Cambria Math" w:hAnsi="Cambria Math"/>
                <w:lang w:val="en-US"/>
              </w:rPr>
              <m:t>j</m:t>
            </m:r>
            <m:r>
              <w:rPr>
                <w:rFonts w:ascii="Cambria Math" w:hAnsi="Cambria Math"/>
              </w:rPr>
              <m:t>МЕД</m:t>
            </m:r>
          </m:sup>
        </m:sSubSup>
        <m:r>
          <m:rPr>
            <m:sty m:val="p"/>
          </m:rPr>
          <w:rPr>
            <w:rFonts w:ascii="Cambria Math" w:hAnsi="Cambria Math"/>
            <w:spacing w:val="-1"/>
          </w:rPr>
          <m:t>+</m:t>
        </m:r>
        <m:r>
          <w:rPr>
            <w:rFonts w:ascii="Cambria Math" w:hAnsi="Cambria Math"/>
            <w:spacing w:val="-1"/>
          </w:rPr>
          <m:t xml:space="preserve"> </m:t>
        </m:r>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iq</m:t>
            </m:r>
          </m:sub>
          <m:sup>
            <m:r>
              <w:rPr>
                <w:rFonts w:ascii="Cambria Math" w:hAnsi="Cambria Math"/>
                <w:lang w:val="en-US"/>
              </w:rPr>
              <m:t>j</m:t>
            </m:r>
            <m:r>
              <w:rPr>
                <w:rFonts w:ascii="Cambria Math" w:hAnsi="Cambria Math"/>
              </w:rPr>
              <m:t>ДЭ</m:t>
            </m:r>
          </m:sup>
        </m:sSubSup>
      </m:oMath>
      <w:r w:rsidR="00C374C2" w:rsidRPr="00E04993">
        <w:t>, где</w:t>
      </w:r>
      <w:r>
        <w:tab/>
      </w:r>
      <w:r w:rsidR="00C374C2" w:rsidRPr="00E04993">
        <w:rPr>
          <w:rFonts w:eastAsia="MS PGothic"/>
          <w:bCs/>
          <w:kern w:val="24"/>
        </w:rPr>
        <w:t>(3)</w:t>
      </w:r>
    </w:p>
    <w:p w:rsidR="00C374C2" w:rsidRPr="00E04993" w:rsidRDefault="00C374C2" w:rsidP="00C374C2">
      <w:pPr>
        <w:tabs>
          <w:tab w:val="left" w:pos="1134"/>
        </w:tabs>
      </w:pPr>
      <w:r w:rsidRPr="00E04993">
        <w:t xml:space="preserve">1.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i</m:t>
            </m:r>
          </m:sub>
          <m:sup>
            <m:r>
              <w:rPr>
                <w:rFonts w:ascii="Cambria Math" w:hAnsi="Cambria Math"/>
                <w:lang w:val="en-US"/>
              </w:rPr>
              <m:t>j</m:t>
            </m:r>
            <m:r>
              <w:rPr>
                <w:rFonts w:ascii="Cambria Math" w:hAnsi="Cambria Math"/>
              </w:rPr>
              <m:t>ОТ1</m:t>
            </m:r>
          </m:sup>
        </m:sSubSup>
      </m:oMath>
      <w:r w:rsidRPr="00C374C2">
        <w:t xml:space="preserve"> – затраты на </w:t>
      </w:r>
      <w:r w:rsidRPr="00E04993">
        <w:rPr>
          <w:color w:val="000000"/>
        </w:rPr>
        <w:t>оплату труда и начисления на выплаты по оплате труда педагогических и других работников образовательной организации,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r w:rsidRPr="00C374C2">
        <w:t xml:space="preserve"> (далее – затраты на </w:t>
      </w:r>
      <w:r w:rsidRPr="00E04993">
        <w:rPr>
          <w:color w:val="000000"/>
        </w:rPr>
        <w:t>оплату труда и начисления на выплаты по оплате труда педагогических и других работников образовательной организации, непосредственно связанных с оказанием государственной услуги</w:t>
      </w:r>
      <w:r w:rsidRPr="00C374C2">
        <w:t xml:space="preserve">) </w:t>
      </w:r>
      <w:r w:rsidRPr="00E04993">
        <w:rPr>
          <w:rFonts w:eastAsia="MS PGothic"/>
          <w:bCs/>
          <w:kern w:val="24"/>
        </w:rPr>
        <w:t xml:space="preserve">на оказание </w:t>
      </w:r>
      <w:r w:rsidRPr="00E04993">
        <w:rPr>
          <w:rFonts w:eastAsia="MS PGothic"/>
          <w:bCs/>
          <w:i/>
          <w:kern w:val="24"/>
          <w:lang w:val="en-US"/>
        </w:rPr>
        <w:t>i</w:t>
      </w:r>
      <w:r w:rsidRPr="00E04993">
        <w:rPr>
          <w:rFonts w:eastAsia="MS PGothic"/>
          <w:bCs/>
          <w:kern w:val="24"/>
        </w:rPr>
        <w:t xml:space="preserve">-ой государственной </w:t>
      </w:r>
      <w:r w:rsidRPr="00E04993" w:rsidDel="000A27CD">
        <w:rPr>
          <w:rFonts w:eastAsia="MS PGothic"/>
          <w:bCs/>
          <w:kern w:val="24"/>
        </w:rPr>
        <w:t xml:space="preserve">услуги </w:t>
      </w:r>
      <w:r w:rsidRPr="00E04993">
        <w:rPr>
          <w:rFonts w:eastAsia="MS PGothic"/>
          <w:bCs/>
          <w:kern w:val="24"/>
        </w:rPr>
        <w:t xml:space="preserve">в очередном финансовом году </w:t>
      </w:r>
      <w:r w:rsidRPr="00E04993" w:rsidDel="000A27CD">
        <w:rPr>
          <w:rFonts w:eastAsia="MS PGothic"/>
          <w:bCs/>
          <w:kern w:val="24"/>
        </w:rPr>
        <w:t xml:space="preserve">по </w:t>
      </w:r>
      <w:r w:rsidRPr="00E04993">
        <w:rPr>
          <w:rFonts w:eastAsia="MS PGothic"/>
          <w:bCs/>
          <w:i/>
          <w:kern w:val="24"/>
          <w:lang w:val="en-US"/>
        </w:rPr>
        <w:t>j</w:t>
      </w:r>
      <w:r w:rsidRPr="00E04993">
        <w:rPr>
          <w:rFonts w:eastAsia="MS PGothic"/>
          <w:bCs/>
          <w:kern w:val="24"/>
        </w:rPr>
        <w:t>-ой профессии (специальности)</w:t>
      </w:r>
      <w:r w:rsidRPr="00E04993">
        <w:t>, которые определяются по формуле:</w:t>
      </w:r>
    </w:p>
    <w:p w:rsidR="00C374C2" w:rsidRPr="00E04993" w:rsidRDefault="009D4C4F" w:rsidP="009D4C4F">
      <w:pPr>
        <w:pStyle w:val="affa"/>
      </w:pPr>
      <w:r w:rsidRPr="00AD1F95">
        <w:tab/>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i</m:t>
            </m:r>
          </m:sub>
          <m:sup>
            <m:r>
              <w:rPr>
                <w:rFonts w:ascii="Cambria Math" w:hAnsi="Cambria Math"/>
                <w:lang w:val="en-US"/>
              </w:rPr>
              <m:t>j</m:t>
            </m:r>
            <m:r>
              <w:rPr>
                <w:rFonts w:ascii="Cambria Math" w:hAnsi="Cambria Math"/>
              </w:rPr>
              <m:t>ОТ1</m:t>
            </m:r>
          </m:sup>
        </m:sSubSup>
      </m:oMath>
      <w:r w:rsidR="00C374C2" w:rsidRPr="00C374C2">
        <w:t xml:space="preserve">= </w:t>
      </w:r>
      <m:oMath>
        <m:sSubSup>
          <m:sSubSupPr>
            <m:ctrlPr>
              <w:rPr>
                <w:rFonts w:ascii="Cambria Math" w:hAnsi="Cambria Math"/>
                <w:i/>
              </w:rPr>
            </m:ctrlPr>
          </m:sSubSupPr>
          <m:e>
            <m:r>
              <w:rPr>
                <w:rFonts w:ascii="Cambria Math" w:hAnsi="Cambria Math"/>
              </w:rPr>
              <m:t>W</m:t>
            </m:r>
          </m:e>
          <m:sub>
            <m:r>
              <w:rPr>
                <w:rFonts w:ascii="Cambria Math" w:hAnsi="Cambria Math"/>
                <w:lang w:val="en-US"/>
              </w:rPr>
              <m:t>i</m:t>
            </m:r>
          </m:sub>
          <m:sup>
            <m:r>
              <w:rPr>
                <w:rFonts w:ascii="Cambria Math" w:hAnsi="Cambria Math"/>
              </w:rPr>
              <m:t>j</m:t>
            </m:r>
          </m:sup>
        </m:sSubSup>
        <m:r>
          <m:rPr>
            <m:sty m:val="p"/>
          </m:rPr>
          <w:rPr>
            <w:rFonts w:ascii="Cambria Math" w:hAnsi="Cambria Math"/>
          </w:rPr>
          <m:t xml:space="preserve"> / </m:t>
        </m:r>
        <m:sSubSup>
          <m:sSubSupPr>
            <m:ctrlPr>
              <w:rPr>
                <w:rFonts w:ascii="Cambria Math" w:hAnsi="Cambria Math"/>
                <w:i/>
              </w:rPr>
            </m:ctrlPr>
          </m:sSubSupPr>
          <m:e>
            <m:r>
              <w:rPr>
                <w:rFonts w:ascii="Cambria Math" w:hAnsi="Cambria Math"/>
                <w:lang w:val="en-US"/>
              </w:rPr>
              <m:t>R</m:t>
            </m:r>
          </m:e>
          <m:sub/>
          <m:sup>
            <m:r>
              <w:rPr>
                <w:rFonts w:ascii="Cambria Math" w:hAnsi="Cambria Math"/>
              </w:rPr>
              <m:t>обуч</m:t>
            </m:r>
          </m:sup>
        </m:sSubSup>
        <m:r>
          <m:rPr>
            <m:sty m:val="p"/>
          </m:rPr>
          <w:rPr>
            <w:rFonts w:ascii="Cambria Math" w:hAnsi="Cambria Math"/>
          </w:rPr>
          <m:t xml:space="preserve">х  </m:t>
        </m:r>
        <m:sSubSup>
          <m:sSubSupPr>
            <m:ctrlPr>
              <w:rPr>
                <w:rFonts w:ascii="Cambria Math" w:hAnsi="Cambria Math"/>
                <w:i/>
              </w:rPr>
            </m:ctrlPr>
          </m:sSubSupPr>
          <m:e>
            <m:r>
              <w:rPr>
                <w:rFonts w:ascii="Cambria Math" w:hAnsi="Cambria Math"/>
              </w:rPr>
              <m:t>К</m:t>
            </m:r>
          </m:e>
          <m:sub>
            <m:r>
              <w:rPr>
                <w:rFonts w:ascii="Cambria Math" w:hAnsi="Cambria Math"/>
                <w:lang w:val="en-US"/>
              </w:rPr>
              <m:t>i</m:t>
            </m:r>
          </m:sub>
          <m:sup>
            <m:r>
              <w:rPr>
                <w:rFonts w:ascii="Cambria Math" w:hAnsi="Cambria Math"/>
              </w:rPr>
              <m:t>j</m:t>
            </m:r>
          </m:sup>
        </m:sSubSup>
        <m:r>
          <w:rPr>
            <w:rFonts w:ascii="Cambria Math" w:hAnsi="Cambria Math"/>
          </w:rPr>
          <m:t>х</m:t>
        </m:r>
        <m:sSubSup>
          <m:sSubSupPr>
            <m:ctrlPr>
              <w:rPr>
                <w:rFonts w:ascii="Cambria Math" w:hAnsi="Cambria Math"/>
                <w:i/>
              </w:rPr>
            </m:ctrlPr>
          </m:sSubSupPr>
          <m:e>
            <m:r>
              <w:rPr>
                <w:rFonts w:ascii="Cambria Math" w:hAnsi="Cambria Math"/>
              </w:rPr>
              <m:t xml:space="preserve"> К</m:t>
            </m:r>
          </m:e>
          <m:sub>
            <m:r>
              <w:rPr>
                <w:rFonts w:ascii="Cambria Math" w:hAnsi="Cambria Math"/>
                <w:lang w:val="en-US"/>
              </w:rPr>
              <m:t>i</m:t>
            </m:r>
          </m:sub>
          <m:sup>
            <m:r>
              <w:rPr>
                <w:rFonts w:ascii="Cambria Math" w:hAnsi="Cambria Math"/>
              </w:rPr>
              <m:t>jГИА</m:t>
            </m:r>
          </m:sup>
        </m:sSubSup>
      </m:oMath>
      <w:r w:rsidR="00C374C2" w:rsidRPr="00C374C2">
        <w:t>,</w:t>
      </w:r>
      <w:r w:rsidR="00C374C2" w:rsidRPr="00E04993">
        <w:t xml:space="preserve"> </w:t>
      </w:r>
      <w:r w:rsidR="00C374C2" w:rsidRPr="00C374C2">
        <w:t>где</w:t>
      </w:r>
      <w:r>
        <w:tab/>
      </w:r>
      <w:r w:rsidR="00C374C2" w:rsidRPr="00E04993">
        <w:t>(4)</w:t>
      </w:r>
    </w:p>
    <w:p w:rsidR="00C374C2" w:rsidRPr="00E04993" w:rsidRDefault="00895737" w:rsidP="009D4C4F">
      <w:pPr>
        <w:tabs>
          <w:tab w:val="left" w:pos="1134"/>
        </w:tabs>
      </w:pPr>
      <m:oMath>
        <m:sSubSup>
          <m:sSubSupPr>
            <m:ctrlPr>
              <w:rPr>
                <w:rFonts w:ascii="Cambria Math" w:hAnsi="Cambria Math"/>
                <w:i/>
              </w:rPr>
            </m:ctrlPr>
          </m:sSubSupPr>
          <m:e>
            <m:r>
              <w:rPr>
                <w:rFonts w:ascii="Cambria Math" w:hAnsi="Cambria Math"/>
              </w:rPr>
              <m:t>W</m:t>
            </m:r>
          </m:e>
          <m:sub>
            <m:r>
              <w:rPr>
                <w:rFonts w:ascii="Cambria Math" w:hAnsi="Cambria Math"/>
                <w:lang w:val="en-US"/>
              </w:rPr>
              <m:t>i</m:t>
            </m:r>
          </m:sub>
          <m:sup>
            <m:r>
              <w:rPr>
                <w:rFonts w:ascii="Cambria Math" w:hAnsi="Cambria Math"/>
              </w:rPr>
              <m:t>j</m:t>
            </m:r>
          </m:sup>
        </m:sSubSup>
      </m:oMath>
      <w:r w:rsidR="009D4C4F">
        <w:tab/>
        <w:t>–</w:t>
      </w:r>
      <w:r w:rsidR="00C374C2" w:rsidRPr="00C374C2">
        <w:t xml:space="preserve"> </w:t>
      </w:r>
      <w:r w:rsidR="00C374C2" w:rsidRPr="00E04993">
        <w:t xml:space="preserve">годовой фонд оплаты труда штатной единицы </w:t>
      </w:r>
      <w:r w:rsidR="00C374C2" w:rsidRPr="00E04993">
        <w:rPr>
          <w:color w:val="000000"/>
        </w:rPr>
        <w:t xml:space="preserve">педагогических и других работников образовательной организации, непосредственно связанных </w:t>
      </w:r>
      <w:r w:rsidR="00C374C2" w:rsidRPr="00E04993">
        <w:t xml:space="preserve">с оказанием </w:t>
      </w:r>
      <w:r w:rsidR="00C374C2" w:rsidRPr="00E04993">
        <w:rPr>
          <w:rFonts w:eastAsia="MS PGothic"/>
          <w:bCs/>
          <w:i/>
          <w:kern w:val="24"/>
          <w:lang w:val="en-US"/>
        </w:rPr>
        <w:t>i</w:t>
      </w:r>
      <w:r w:rsidR="00C374C2" w:rsidRPr="00E04993">
        <w:rPr>
          <w:rFonts w:eastAsia="MS PGothic"/>
          <w:bCs/>
          <w:i/>
          <w:kern w:val="24"/>
        </w:rPr>
        <w:t>-ой</w:t>
      </w:r>
      <w:r w:rsidR="00C374C2" w:rsidRPr="00E04993">
        <w:rPr>
          <w:rFonts w:eastAsia="MS PGothic"/>
          <w:bCs/>
          <w:kern w:val="24"/>
        </w:rPr>
        <w:t xml:space="preserve"> государственной </w:t>
      </w:r>
      <w:r w:rsidR="00C374C2" w:rsidRPr="00E04993" w:rsidDel="000A27CD">
        <w:rPr>
          <w:rFonts w:eastAsia="MS PGothic"/>
          <w:bCs/>
          <w:kern w:val="24"/>
        </w:rPr>
        <w:t xml:space="preserve">услуги </w:t>
      </w:r>
      <w:r w:rsidR="00C374C2" w:rsidRPr="00E04993">
        <w:rPr>
          <w:rFonts w:eastAsia="MS PGothic"/>
          <w:bCs/>
          <w:kern w:val="24"/>
        </w:rPr>
        <w:t xml:space="preserve">в очередном финансовом году </w:t>
      </w:r>
      <w:r w:rsidR="00C374C2" w:rsidRPr="00E04993" w:rsidDel="000A27CD">
        <w:rPr>
          <w:rFonts w:eastAsia="MS PGothic"/>
          <w:bCs/>
          <w:kern w:val="24"/>
        </w:rPr>
        <w:t xml:space="preserve">по </w:t>
      </w:r>
      <w:r w:rsidR="00C374C2" w:rsidRPr="00E04993">
        <w:rPr>
          <w:rFonts w:eastAsia="MS PGothic"/>
          <w:bCs/>
          <w:i/>
          <w:kern w:val="24"/>
          <w:lang w:val="en-US"/>
        </w:rPr>
        <w:t>j</w:t>
      </w:r>
      <w:r w:rsidR="00C374C2" w:rsidRPr="00E04993">
        <w:rPr>
          <w:rFonts w:eastAsia="MS PGothic"/>
          <w:bCs/>
          <w:kern w:val="24"/>
        </w:rPr>
        <w:t>-ой профессии (специальности)</w:t>
      </w:r>
      <w:r w:rsidR="00C374C2" w:rsidRPr="00E04993">
        <w:t>;</w:t>
      </w:r>
    </w:p>
    <w:p w:rsidR="00C374C2" w:rsidRPr="00E04993" w:rsidRDefault="00895737" w:rsidP="006A53BF">
      <w:pPr>
        <w:tabs>
          <w:tab w:val="left" w:pos="1276"/>
        </w:tabs>
      </w:pPr>
      <m:oMath>
        <m:sSubSup>
          <m:sSubSupPr>
            <m:ctrlPr>
              <w:rPr>
                <w:rFonts w:ascii="Cambria Math" w:hAnsi="Cambria Math"/>
                <w:i/>
              </w:rPr>
            </m:ctrlPr>
          </m:sSubSupPr>
          <m:e>
            <m:r>
              <w:rPr>
                <w:rFonts w:ascii="Cambria Math" w:hAnsi="Cambria Math"/>
                <w:lang w:val="en-US"/>
              </w:rPr>
              <m:t>R</m:t>
            </m:r>
          </m:e>
          <m:sub/>
          <m:sup>
            <m:r>
              <w:rPr>
                <w:rFonts w:ascii="Cambria Math" w:hAnsi="Cambria Math"/>
              </w:rPr>
              <m:t>обуч</m:t>
            </m:r>
          </m:sup>
        </m:sSubSup>
      </m:oMath>
      <w:r w:rsidR="006A53BF">
        <w:tab/>
      </w:r>
      <w:r w:rsidR="00C374C2" w:rsidRPr="00C374C2">
        <w:t xml:space="preserve">– численность обучающихся в расчете на одного </w:t>
      </w:r>
      <w:r w:rsidR="00C374C2" w:rsidRPr="00E04993">
        <w:rPr>
          <w:color w:val="000000"/>
        </w:rPr>
        <w:t xml:space="preserve">педагогического работника </w:t>
      </w:r>
      <w:r w:rsidR="00C374C2" w:rsidRPr="00E04993">
        <w:t>(включая мастеров производственного обучения)</w:t>
      </w:r>
      <w:r w:rsidR="00C374C2">
        <w:t xml:space="preserve"> в соответствии с Распоряжением № 722-р</w:t>
      </w:r>
      <w:r w:rsidR="00C374C2" w:rsidRPr="00C374C2">
        <w:t>;</w:t>
      </w:r>
    </w:p>
    <w:p w:rsidR="00C374C2" w:rsidRPr="00C374C2" w:rsidRDefault="00895737" w:rsidP="006A53BF">
      <w:pPr>
        <w:tabs>
          <w:tab w:val="left" w:pos="993"/>
        </w:tabs>
      </w:pPr>
      <m:oMath>
        <m:sSubSup>
          <m:sSubSupPr>
            <m:ctrlPr>
              <w:rPr>
                <w:rFonts w:ascii="Cambria Math" w:hAnsi="Cambria Math"/>
                <w:i/>
              </w:rPr>
            </m:ctrlPr>
          </m:sSubSupPr>
          <m:e>
            <m:r>
              <w:rPr>
                <w:rFonts w:ascii="Cambria Math" w:hAnsi="Cambria Math"/>
              </w:rPr>
              <m:t>К</m:t>
            </m:r>
          </m:e>
          <m:sub>
            <m:r>
              <w:rPr>
                <w:rFonts w:ascii="Cambria Math" w:hAnsi="Cambria Math"/>
                <w:lang w:val="en-US"/>
              </w:rPr>
              <m:t>i</m:t>
            </m:r>
          </m:sub>
          <m:sup>
            <m:r>
              <w:rPr>
                <w:rFonts w:ascii="Cambria Math" w:hAnsi="Cambria Math"/>
              </w:rPr>
              <m:t>j</m:t>
            </m:r>
          </m:sup>
        </m:sSubSup>
      </m:oMath>
      <w:r w:rsidR="00C374C2" w:rsidRPr="00C374C2">
        <w:softHyphen/>
      </w:r>
      <w:r w:rsidR="00C374C2" w:rsidRPr="00C374C2">
        <w:softHyphen/>
      </w:r>
      <w:r w:rsidR="006A53BF">
        <w:t xml:space="preserve"> –</w:t>
      </w:r>
      <w:r w:rsidR="00C374C2" w:rsidRPr="00C374C2">
        <w:t xml:space="preserve"> коэффициент удорожания затрат на оплату труда </w:t>
      </w:r>
      <w:r w:rsidR="00C374C2" w:rsidRPr="00E04993">
        <w:rPr>
          <w:color w:val="000000"/>
        </w:rPr>
        <w:t xml:space="preserve">педагогических и других работников образовательной организации, непосредственно связанных </w:t>
      </w:r>
      <w:r w:rsidR="00C374C2" w:rsidRPr="00E04993">
        <w:t xml:space="preserve">с оказанием </w:t>
      </w:r>
      <w:r w:rsidR="00C374C2" w:rsidRPr="00E04993">
        <w:rPr>
          <w:rFonts w:eastAsia="MS PGothic"/>
          <w:bCs/>
          <w:i/>
          <w:kern w:val="24"/>
          <w:lang w:val="en-US"/>
        </w:rPr>
        <w:t>i</w:t>
      </w:r>
      <w:r w:rsidR="00C374C2" w:rsidRPr="00E04993">
        <w:rPr>
          <w:rFonts w:eastAsia="MS PGothic"/>
          <w:bCs/>
          <w:i/>
          <w:kern w:val="24"/>
        </w:rPr>
        <w:t>-ой</w:t>
      </w:r>
      <w:r w:rsidR="00C374C2" w:rsidRPr="00E04993">
        <w:rPr>
          <w:rFonts w:eastAsia="MS PGothic"/>
          <w:bCs/>
          <w:kern w:val="24"/>
        </w:rPr>
        <w:t xml:space="preserve"> государственной </w:t>
      </w:r>
      <w:r w:rsidR="00C374C2" w:rsidRPr="00E04993" w:rsidDel="000A27CD">
        <w:rPr>
          <w:rFonts w:eastAsia="MS PGothic"/>
          <w:bCs/>
          <w:kern w:val="24"/>
        </w:rPr>
        <w:t xml:space="preserve">услуги </w:t>
      </w:r>
      <w:r w:rsidR="00C374C2" w:rsidRPr="00E04993">
        <w:rPr>
          <w:rFonts w:eastAsia="MS PGothic"/>
          <w:bCs/>
          <w:kern w:val="24"/>
        </w:rPr>
        <w:t xml:space="preserve">в очередном финансовом году </w:t>
      </w:r>
      <w:r w:rsidR="00C374C2" w:rsidRPr="00E04993" w:rsidDel="000A27CD">
        <w:rPr>
          <w:rFonts w:eastAsia="MS PGothic"/>
          <w:bCs/>
          <w:kern w:val="24"/>
        </w:rPr>
        <w:t xml:space="preserve">по </w:t>
      </w:r>
      <w:r w:rsidR="00C374C2" w:rsidRPr="00E04993">
        <w:rPr>
          <w:rFonts w:eastAsia="MS PGothic"/>
          <w:bCs/>
          <w:i/>
          <w:kern w:val="24"/>
          <w:lang w:val="en-US"/>
        </w:rPr>
        <w:t>j</w:t>
      </w:r>
      <w:r w:rsidR="00C374C2" w:rsidRPr="00E04993">
        <w:rPr>
          <w:rFonts w:eastAsia="MS PGothic"/>
          <w:bCs/>
          <w:kern w:val="24"/>
        </w:rPr>
        <w:t>-ой профессии (специальности)</w:t>
      </w:r>
      <w:r w:rsidR="00C374C2" w:rsidRPr="00C374C2">
        <w:t xml:space="preserve"> за счет деления на подгруппы в процессе реализации образовательной программы, который рассчитывается в соответствии со следующей формулой:</w:t>
      </w:r>
    </w:p>
    <w:p w:rsidR="00C374C2" w:rsidRPr="00C374C2" w:rsidRDefault="006A53BF" w:rsidP="006A53BF">
      <w:pPr>
        <w:pStyle w:val="affa"/>
      </w:pPr>
      <w:r w:rsidRPr="00AD1F95">
        <w:tab/>
      </w:r>
      <m:oMath>
        <m:sSubSup>
          <m:sSubSupPr>
            <m:ctrlPr>
              <w:rPr>
                <w:rFonts w:ascii="Cambria Math" w:hAnsi="Cambria Math"/>
                <w:i/>
              </w:rPr>
            </m:ctrlPr>
          </m:sSubSupPr>
          <m:e>
            <m:r>
              <w:rPr>
                <w:rFonts w:ascii="Cambria Math" w:hAnsi="Cambria Math"/>
              </w:rPr>
              <m:t>К</m:t>
            </m:r>
          </m:e>
          <m:sub>
            <m:r>
              <w:rPr>
                <w:rFonts w:ascii="Cambria Math" w:hAnsi="Cambria Math"/>
                <w:lang w:val="en-US"/>
              </w:rPr>
              <m:t>i</m:t>
            </m:r>
          </m:sub>
          <m:sup>
            <m:r>
              <w:rPr>
                <w:rFonts w:ascii="Cambria Math" w:hAnsi="Cambria Math"/>
              </w:rPr>
              <m:t>j</m:t>
            </m:r>
          </m:sup>
        </m:sSubSup>
      </m:oMath>
      <w:r w:rsidR="00C374C2" w:rsidRPr="00C374C2">
        <w:t xml:space="preserve">= </w:t>
      </w:r>
      <m:oMath>
        <m:f>
          <m:fPr>
            <m:ctrlPr>
              <w:rPr>
                <w:rFonts w:ascii="Cambria Math" w:hAnsi="Cambria Math"/>
                <w:i/>
              </w:rPr>
            </m:ctrlPr>
          </m:fPr>
          <m:num>
            <m:r>
              <w:rPr>
                <w:rFonts w:ascii="Cambria Math" w:hAnsi="Cambria Math"/>
                <w:lang w:val="en-US"/>
              </w:rPr>
              <m:t>H</m:t>
            </m:r>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j</m:t>
                </m:r>
              </m:sup>
            </m:sSubSup>
            <m:r>
              <w:rPr>
                <w:rFonts w:ascii="Cambria Math" w:hAnsi="Cambria Math"/>
              </w:rPr>
              <m:t xml:space="preserve"> </m:t>
            </m:r>
            <m:r>
              <m:rPr>
                <m:sty m:val="p"/>
              </m:rPr>
              <w:rPr>
                <w:rFonts w:ascii="Cambria Math" w:hAnsi="Cambria Math"/>
                <w:lang w:val="en-US"/>
              </w:rPr>
              <m:t>x</m:t>
            </m:r>
            <m:r>
              <m:rPr>
                <m:sty m:val="p"/>
              </m:rPr>
              <w:rPr>
                <w:rFonts w:ascii="Cambria Math" w:hAnsi="Cambria Math"/>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HQ</m:t>
                </m:r>
              </m:e>
              <m:sub>
                <m:r>
                  <w:rPr>
                    <w:rFonts w:ascii="Cambria Math" w:hAnsi="Cambria Math"/>
                    <w:lang w:val="en-US"/>
                  </w:rPr>
                  <m:t>i</m:t>
                </m:r>
              </m:sub>
              <m:sup>
                <m:r>
                  <w:rPr>
                    <w:rFonts w:ascii="Cambria Math" w:hAnsi="Cambria Math"/>
                  </w:rPr>
                  <m:t>j</m:t>
                </m:r>
              </m:sup>
            </m:sSubSup>
            <m:r>
              <m:rPr>
                <m:sty m:val="p"/>
              </m:rPr>
              <w:rPr>
                <w:rFonts w:ascii="Cambria Math" w:hAnsi="Cambria Math"/>
              </w:rPr>
              <m:t xml:space="preserve"> +</m:t>
            </m:r>
            <m:r>
              <w:rPr>
                <w:rFonts w:ascii="Cambria Math" w:hAnsi="Cambria Math"/>
                <w:lang w:val="en-US"/>
              </w:rPr>
              <m:t>R</m:t>
            </m:r>
            <m:sSubSup>
              <m:sSubSupPr>
                <m:ctrlPr>
                  <w:rPr>
                    <w:rFonts w:ascii="Cambria Math" w:hAnsi="Cambria Math"/>
                    <w:i/>
                  </w:rPr>
                </m:ctrlPr>
              </m:sSubSupPr>
              <m:e>
                <m:r>
                  <w:rPr>
                    <w:rFonts w:ascii="Cambria Math" w:hAnsi="Cambria Math"/>
                  </w:rPr>
                  <m:t>W</m:t>
                </m:r>
              </m:e>
              <m:sub>
                <m:r>
                  <w:rPr>
                    <w:rFonts w:ascii="Cambria Math" w:hAnsi="Cambria Math"/>
                    <w:lang w:val="en-US"/>
                  </w:rPr>
                  <m:t>i</m:t>
                </m:r>
              </m:sub>
              <m:sup>
                <m:r>
                  <w:rPr>
                    <w:rFonts w:ascii="Cambria Math" w:hAnsi="Cambria Math"/>
                  </w:rPr>
                  <m:t>j</m:t>
                </m:r>
              </m:sup>
            </m:sSubSup>
          </m:num>
          <m:den>
            <m:r>
              <w:rPr>
                <w:rFonts w:ascii="Cambria Math" w:hAnsi="Cambria Math"/>
                <w:lang w:val="en-US"/>
              </w:rPr>
              <m:t>R</m:t>
            </m:r>
            <m:sSubSup>
              <m:sSubSupPr>
                <m:ctrlPr>
                  <w:rPr>
                    <w:rFonts w:ascii="Cambria Math" w:hAnsi="Cambria Math"/>
                    <w:i/>
                  </w:rPr>
                </m:ctrlPr>
              </m:sSubSupPr>
              <m:e>
                <m:r>
                  <w:rPr>
                    <w:rFonts w:ascii="Cambria Math" w:hAnsi="Cambria Math"/>
                  </w:rPr>
                  <m:t>W</m:t>
                </m:r>
              </m:e>
              <m:sub>
                <m:r>
                  <w:rPr>
                    <w:rFonts w:ascii="Cambria Math" w:hAnsi="Cambria Math"/>
                    <w:lang w:val="en-US"/>
                  </w:rPr>
                  <m:t>i</m:t>
                </m:r>
              </m:sub>
              <m:sup>
                <m:r>
                  <w:rPr>
                    <w:rFonts w:ascii="Cambria Math" w:hAnsi="Cambria Math"/>
                  </w:rPr>
                  <m:t>j</m:t>
                </m:r>
              </m:sup>
            </m:sSubSup>
          </m:den>
        </m:f>
      </m:oMath>
      <w:r w:rsidR="00C374C2" w:rsidRPr="00C374C2">
        <w:t>, где</w:t>
      </w:r>
      <w:r>
        <w:tab/>
      </w:r>
      <w:r w:rsidR="00C374C2" w:rsidRPr="00C374C2">
        <w:t>(5)</w:t>
      </w:r>
    </w:p>
    <w:p w:rsidR="00C374C2" w:rsidRPr="00C374C2" w:rsidRDefault="006749EA" w:rsidP="00C374C2">
      <w:pPr>
        <w:tabs>
          <w:tab w:val="left" w:pos="1134"/>
        </w:tabs>
      </w:pPr>
      <m:oMath>
        <m:r>
          <w:rPr>
            <w:rFonts w:ascii="Cambria Math" w:hAnsi="Cambria Math"/>
            <w:lang w:val="en-US"/>
          </w:rPr>
          <m:t>H</m:t>
        </m:r>
        <m:sSubSup>
          <m:sSubSupPr>
            <m:ctrlPr>
              <w:rPr>
                <w:rFonts w:ascii="Cambria Math" w:hAnsi="Cambria Math"/>
                <w:i/>
              </w:rPr>
            </m:ctrlPr>
          </m:sSubSupPr>
          <m:e>
            <m:r>
              <w:rPr>
                <w:rFonts w:ascii="Cambria Math" w:hAnsi="Cambria Math"/>
              </w:rPr>
              <m:t>W</m:t>
            </m:r>
          </m:e>
          <m:sub>
            <m:r>
              <w:rPr>
                <w:rFonts w:ascii="Cambria Math" w:hAnsi="Cambria Math"/>
                <w:lang w:val="en-US"/>
              </w:rPr>
              <m:t>i</m:t>
            </m:r>
          </m:sub>
          <m:sup>
            <m:r>
              <w:rPr>
                <w:rFonts w:ascii="Cambria Math" w:hAnsi="Cambria Math"/>
              </w:rPr>
              <m:t>j</m:t>
            </m:r>
          </m:sup>
        </m:sSubSup>
      </m:oMath>
      <w:r w:rsidR="00C374C2" w:rsidRPr="00C374C2">
        <w:t xml:space="preserve"> – </w:t>
      </w:r>
      <w:r w:rsidR="00C374C2" w:rsidRPr="00E04993">
        <w:t xml:space="preserve">годовой фонд оплаты труда штатной единицы </w:t>
      </w:r>
      <w:r w:rsidR="00C374C2" w:rsidRPr="00C374C2">
        <w:t>педагогических работников и мастеров производственного обучения</w:t>
      </w:r>
      <w:r w:rsidR="00C374C2" w:rsidRPr="00E04993">
        <w:t>, непосредственно связанных с оказанием государственной услуги скорректированный на численность обучающихся в группе в расчете на час нагрузки на преподавателя в год (720 часов)</w:t>
      </w:r>
      <w:r w:rsidR="00C374C2" w:rsidRPr="00E04993">
        <w:rPr>
          <w:rStyle w:val="af2"/>
          <w:rFonts w:eastAsia="Andale Sans UI"/>
        </w:rPr>
        <w:footnoteReference w:id="3"/>
      </w:r>
      <w:r w:rsidR="00C374C2" w:rsidRPr="00E04993">
        <w:t>;</w:t>
      </w:r>
    </w:p>
    <w:p w:rsidR="00C374C2" w:rsidRPr="00C374C2" w:rsidRDefault="00895737" w:rsidP="00C374C2">
      <w:pPr>
        <w:tabs>
          <w:tab w:val="left" w:pos="1134"/>
        </w:tabs>
      </w:pPr>
      <m:oMath>
        <m:sSubSup>
          <m:sSubSupPr>
            <m:ctrlPr>
              <w:rPr>
                <w:rFonts w:ascii="Cambria Math" w:hAnsi="Cambria Math"/>
                <w:i/>
              </w:rPr>
            </m:ctrlPr>
          </m:sSubSupPr>
          <m:e>
            <m:r>
              <w:rPr>
                <w:rFonts w:ascii="Cambria Math" w:hAnsi="Cambria Math"/>
              </w:rPr>
              <m:t>HQ</m:t>
            </m:r>
          </m:e>
          <m:sub>
            <m:r>
              <w:rPr>
                <w:rFonts w:ascii="Cambria Math" w:hAnsi="Cambria Math"/>
                <w:lang w:val="en-US"/>
              </w:rPr>
              <m:t>i</m:t>
            </m:r>
          </m:sub>
          <m:sup>
            <m:r>
              <w:rPr>
                <w:rFonts w:ascii="Cambria Math" w:hAnsi="Cambria Math"/>
              </w:rPr>
              <m:t>j</m:t>
            </m:r>
          </m:sup>
        </m:sSubSup>
      </m:oMath>
      <w:r w:rsidR="00C374C2" w:rsidRPr="00C374C2">
        <w:t xml:space="preserve"> – время прохождениями обучающихся учебной практики по </w:t>
      </w:r>
      <w:r w:rsidR="00C374C2" w:rsidRPr="00E04993">
        <w:rPr>
          <w:rFonts w:eastAsia="MS PGothic"/>
          <w:bCs/>
          <w:i/>
          <w:kern w:val="24"/>
          <w:lang w:val="en-US"/>
        </w:rPr>
        <w:t>i</w:t>
      </w:r>
      <w:r w:rsidR="00C374C2" w:rsidRPr="00E04993">
        <w:rPr>
          <w:rFonts w:eastAsia="MS PGothic"/>
          <w:bCs/>
          <w:i/>
          <w:kern w:val="24"/>
        </w:rPr>
        <w:t>-ой</w:t>
      </w:r>
      <w:r w:rsidR="00C374C2" w:rsidRPr="00E04993">
        <w:rPr>
          <w:rFonts w:eastAsia="MS PGothic"/>
          <w:bCs/>
          <w:kern w:val="24"/>
        </w:rPr>
        <w:t xml:space="preserve"> государственной </w:t>
      </w:r>
      <w:r w:rsidR="00C374C2" w:rsidRPr="00E04993" w:rsidDel="000A27CD">
        <w:rPr>
          <w:rFonts w:eastAsia="MS PGothic"/>
          <w:bCs/>
          <w:kern w:val="24"/>
        </w:rPr>
        <w:t>услуг</w:t>
      </w:r>
      <w:r w:rsidR="00C374C2" w:rsidRPr="00E04993">
        <w:rPr>
          <w:rFonts w:eastAsia="MS PGothic"/>
          <w:bCs/>
          <w:kern w:val="24"/>
        </w:rPr>
        <w:t>е</w:t>
      </w:r>
      <w:r w:rsidR="00C374C2" w:rsidRPr="00E04993" w:rsidDel="000A27CD">
        <w:rPr>
          <w:rFonts w:eastAsia="MS PGothic"/>
          <w:bCs/>
          <w:kern w:val="24"/>
        </w:rPr>
        <w:t xml:space="preserve"> по </w:t>
      </w:r>
      <w:r w:rsidR="00C374C2" w:rsidRPr="00E04993">
        <w:rPr>
          <w:rFonts w:eastAsia="MS PGothic"/>
          <w:bCs/>
          <w:i/>
          <w:kern w:val="24"/>
          <w:lang w:val="en-US"/>
        </w:rPr>
        <w:t>j</w:t>
      </w:r>
      <w:r w:rsidR="00C374C2" w:rsidRPr="00E04993">
        <w:rPr>
          <w:rFonts w:eastAsia="MS PGothic"/>
          <w:bCs/>
          <w:kern w:val="24"/>
        </w:rPr>
        <w:t>-ой профессии (специальности), которое рассчитывается как 1/3 от объема учебной и производственной практики, которое составляет 35% от профессионального цикла образовательных программ</w:t>
      </w:r>
      <w:r w:rsidR="00C374C2" w:rsidRPr="00E04993">
        <w:rPr>
          <w:rStyle w:val="af2"/>
          <w:rFonts w:eastAsia="MS PGothic"/>
          <w:kern w:val="24"/>
        </w:rPr>
        <w:footnoteReference w:id="4"/>
      </w:r>
      <w:r w:rsidR="00C374C2" w:rsidRPr="00E04993">
        <w:rPr>
          <w:rFonts w:eastAsia="MS PGothic"/>
          <w:bCs/>
          <w:kern w:val="24"/>
        </w:rPr>
        <w:t xml:space="preserve"> </w:t>
      </w:r>
      <w:r w:rsidR="00C374C2" w:rsidRPr="00C374C2">
        <w:t xml:space="preserve">подготовки </w:t>
      </w:r>
      <w:r w:rsidR="00C374C2" w:rsidRPr="00E04993">
        <w:t>квалифицированных рабочих, служащих</w:t>
      </w:r>
      <w:r w:rsidR="00C374C2" w:rsidRPr="00C374C2">
        <w:t xml:space="preserve"> и программ подготовки специалистов среднего звена (рассчитывается отдельно для программ подготовки </w:t>
      </w:r>
      <w:r w:rsidR="00C374C2" w:rsidRPr="00E04993">
        <w:t>квалифицированных рабочих, служащих</w:t>
      </w:r>
      <w:r w:rsidR="00C374C2" w:rsidRPr="00C374C2">
        <w:t xml:space="preserve"> и программ подготовки специалистов среднего звена)</w:t>
      </w:r>
      <w:r w:rsidR="00C374C2" w:rsidRPr="00E04993">
        <w:rPr>
          <w:rFonts w:eastAsia="MS PGothic"/>
          <w:bCs/>
          <w:kern w:val="24"/>
        </w:rPr>
        <w:t>;</w:t>
      </w:r>
    </w:p>
    <w:p w:rsidR="00C374C2" w:rsidRPr="00E407D3" w:rsidRDefault="006749EA" w:rsidP="00C374C2">
      <w:pPr>
        <w:tabs>
          <w:tab w:val="left" w:pos="1134"/>
        </w:tabs>
        <w:rPr>
          <w:lang w:val="uk-UA"/>
        </w:rPr>
      </w:pPr>
      <m:oMath>
        <m:r>
          <w:rPr>
            <w:rFonts w:ascii="Cambria Math" w:hAnsi="Cambria Math"/>
            <w:lang w:val="en-US"/>
          </w:rPr>
          <m:t>R</m:t>
        </m:r>
        <m:sSubSup>
          <m:sSubSupPr>
            <m:ctrlPr>
              <w:rPr>
                <w:rFonts w:ascii="Cambria Math" w:hAnsi="Cambria Math"/>
                <w:i/>
              </w:rPr>
            </m:ctrlPr>
          </m:sSubSupPr>
          <m:e>
            <m:r>
              <w:rPr>
                <w:rFonts w:ascii="Cambria Math" w:hAnsi="Cambria Math"/>
              </w:rPr>
              <m:t>W</m:t>
            </m:r>
          </m:e>
          <m:sub>
            <m:r>
              <w:rPr>
                <w:rFonts w:ascii="Cambria Math" w:hAnsi="Cambria Math"/>
                <w:lang w:val="en-US"/>
              </w:rPr>
              <m:t>i</m:t>
            </m:r>
          </m:sub>
          <m:sup>
            <m:r>
              <w:rPr>
                <w:rFonts w:ascii="Cambria Math" w:hAnsi="Cambria Math"/>
              </w:rPr>
              <m:t>j</m:t>
            </m:r>
          </m:sup>
        </m:sSubSup>
      </m:oMath>
      <w:r w:rsidR="00E407D3" w:rsidRPr="00AD1F95">
        <w:rPr>
          <w:lang w:val="uk-UA"/>
        </w:rPr>
        <w:t xml:space="preserve"> </w:t>
      </w:r>
      <w:r w:rsidR="00C374C2" w:rsidRPr="00C374C2">
        <w:t xml:space="preserve">– </w:t>
      </w:r>
      <w:r w:rsidR="00C374C2" w:rsidRPr="00E04993">
        <w:t xml:space="preserve">годовой фонд оплаты труда штатной единицы </w:t>
      </w:r>
      <w:r w:rsidR="00C374C2" w:rsidRPr="00C374C2">
        <w:t>педагогических работников и мастеров производственного обучения</w:t>
      </w:r>
      <w:r w:rsidR="00C374C2" w:rsidRPr="00E04993">
        <w:t>, непосредственно связанных с оказанием государственной услуги скорректированный на численность обучающихся в группе</w:t>
      </w:r>
      <w:r w:rsidR="00E407D3">
        <w:rPr>
          <w:lang w:val="uk-UA"/>
        </w:rPr>
        <w:t>;</w:t>
      </w:r>
    </w:p>
    <w:p w:rsidR="00C374C2" w:rsidRPr="00E04993" w:rsidRDefault="00895737" w:rsidP="00C374C2">
      <w:pPr>
        <w:tabs>
          <w:tab w:val="left" w:pos="1134"/>
        </w:tabs>
        <w:rPr>
          <w:rFonts w:eastAsia="MS PGothic"/>
          <w:bCs/>
          <w:kern w:val="24"/>
        </w:rPr>
      </w:pPr>
      <m:oMath>
        <m:sSubSup>
          <m:sSubSupPr>
            <m:ctrlPr>
              <w:rPr>
                <w:rFonts w:ascii="Cambria Math" w:hAnsi="Cambria Math"/>
                <w:i/>
              </w:rPr>
            </m:ctrlPr>
          </m:sSubSupPr>
          <m:e>
            <m:r>
              <w:rPr>
                <w:rFonts w:ascii="Cambria Math" w:hAnsi="Cambria Math"/>
              </w:rPr>
              <m:t xml:space="preserve"> К</m:t>
            </m:r>
          </m:e>
          <m:sub>
            <m:r>
              <w:rPr>
                <w:rFonts w:ascii="Cambria Math" w:hAnsi="Cambria Math"/>
                <w:lang w:val="en-US"/>
              </w:rPr>
              <m:t>i</m:t>
            </m:r>
          </m:sub>
          <m:sup>
            <m:r>
              <w:rPr>
                <w:rFonts w:ascii="Cambria Math" w:hAnsi="Cambria Math"/>
              </w:rPr>
              <m:t>jГИА</m:t>
            </m:r>
          </m:sup>
        </m:sSubSup>
      </m:oMath>
      <w:r w:rsidR="00E407D3" w:rsidRPr="00AD1F95">
        <w:rPr>
          <w:lang w:val="uk-UA"/>
        </w:rPr>
        <w:t xml:space="preserve"> </w:t>
      </w:r>
      <w:r w:rsidR="00C374C2" w:rsidRPr="00C374C2">
        <w:t xml:space="preserve">– коэффициент корректировки затрат на оплату труда </w:t>
      </w:r>
      <w:r w:rsidR="00C374C2" w:rsidRPr="00E04993">
        <w:rPr>
          <w:color w:val="000000"/>
        </w:rPr>
        <w:t xml:space="preserve">педагогических и других </w:t>
      </w:r>
      <w:r w:rsidR="00C374C2" w:rsidRPr="00326BC5">
        <w:rPr>
          <w:color w:val="000000"/>
          <w:spacing w:val="-2"/>
        </w:rPr>
        <w:t xml:space="preserve">работников образовательной организации, непосредственно связанных </w:t>
      </w:r>
      <w:r w:rsidR="00C374C2" w:rsidRPr="00326BC5">
        <w:rPr>
          <w:spacing w:val="-2"/>
        </w:rPr>
        <w:t xml:space="preserve">с оказанием </w:t>
      </w:r>
      <w:r w:rsidR="00C374C2" w:rsidRPr="00326BC5">
        <w:rPr>
          <w:rFonts w:eastAsia="MS PGothic"/>
          <w:bCs/>
          <w:i/>
          <w:spacing w:val="-2"/>
          <w:kern w:val="24"/>
          <w:lang w:val="en-US"/>
        </w:rPr>
        <w:t>i</w:t>
      </w:r>
      <w:r w:rsidR="00C374C2" w:rsidRPr="00326BC5">
        <w:rPr>
          <w:rFonts w:eastAsia="MS PGothic"/>
          <w:bCs/>
          <w:i/>
          <w:spacing w:val="-2"/>
          <w:kern w:val="24"/>
        </w:rPr>
        <w:t>-ой</w:t>
      </w:r>
      <w:r w:rsidR="00C374C2" w:rsidRPr="00326BC5">
        <w:rPr>
          <w:rFonts w:eastAsia="MS PGothic"/>
          <w:bCs/>
          <w:spacing w:val="-2"/>
          <w:kern w:val="24"/>
        </w:rPr>
        <w:t xml:space="preserve"> государственной </w:t>
      </w:r>
      <w:r w:rsidR="00C374C2" w:rsidRPr="00326BC5" w:rsidDel="000A27CD">
        <w:rPr>
          <w:rFonts w:eastAsia="MS PGothic"/>
          <w:bCs/>
          <w:spacing w:val="-2"/>
          <w:kern w:val="24"/>
        </w:rPr>
        <w:t xml:space="preserve">услуги </w:t>
      </w:r>
      <w:r w:rsidR="00C374C2" w:rsidRPr="00326BC5">
        <w:rPr>
          <w:rFonts w:eastAsia="MS PGothic"/>
          <w:bCs/>
          <w:spacing w:val="-2"/>
          <w:kern w:val="24"/>
        </w:rPr>
        <w:t xml:space="preserve">в очередном финансовом году </w:t>
      </w:r>
      <w:r w:rsidR="00C374C2" w:rsidRPr="00326BC5" w:rsidDel="000A27CD">
        <w:rPr>
          <w:rFonts w:eastAsia="MS PGothic"/>
          <w:bCs/>
          <w:spacing w:val="-2"/>
          <w:kern w:val="24"/>
        </w:rPr>
        <w:t xml:space="preserve">по </w:t>
      </w:r>
      <w:r w:rsidR="00C374C2" w:rsidRPr="00326BC5">
        <w:rPr>
          <w:rFonts w:eastAsia="MS PGothic"/>
          <w:bCs/>
          <w:i/>
          <w:spacing w:val="-2"/>
          <w:kern w:val="24"/>
          <w:lang w:val="en-US"/>
        </w:rPr>
        <w:t>j</w:t>
      </w:r>
      <w:r w:rsidR="00C374C2" w:rsidRPr="00326BC5">
        <w:rPr>
          <w:rFonts w:eastAsia="MS PGothic"/>
          <w:bCs/>
          <w:spacing w:val="-2"/>
          <w:kern w:val="24"/>
        </w:rPr>
        <w:t xml:space="preserve">-ой профессии (специальности) за счет выделения затрат </w:t>
      </w:r>
      <w:r w:rsidR="00C374C2" w:rsidRPr="00326BC5">
        <w:rPr>
          <w:spacing w:val="-2"/>
          <w:lang w:eastAsia="en-US"/>
        </w:rPr>
        <w:t>на проведение демонстрационного экзамена как формы государственной итоговой аттестации</w:t>
      </w:r>
      <w:r w:rsidR="00C374C2" w:rsidRPr="00326BC5">
        <w:rPr>
          <w:rFonts w:eastAsia="MS PGothic"/>
          <w:bCs/>
          <w:spacing w:val="-2"/>
          <w:kern w:val="24"/>
        </w:rPr>
        <w:t xml:space="preserve">, который рассчитывается в соответствии со следующей формулой </w:t>
      </w:r>
      <w:r w:rsidR="00C374C2" w:rsidRPr="00326BC5">
        <w:rPr>
          <w:spacing w:val="-2"/>
        </w:rPr>
        <w:t>(рассчитывается отдельно для программ подготовки квалифицированных рабочих, служащих и программ подготовки специалистов среднего звена)</w:t>
      </w:r>
      <w:r w:rsidR="00C374C2" w:rsidRPr="00326BC5">
        <w:rPr>
          <w:rFonts w:eastAsia="MS PGothic"/>
          <w:bCs/>
          <w:spacing w:val="-2"/>
          <w:kern w:val="24"/>
        </w:rPr>
        <w:t>:</w:t>
      </w:r>
    </w:p>
    <w:p w:rsidR="00C374C2" w:rsidRPr="00E04993" w:rsidRDefault="00E407D3" w:rsidP="00E407D3">
      <w:pPr>
        <w:pStyle w:val="affa"/>
        <w:rPr>
          <w:rFonts w:eastAsia="MS PGothic"/>
          <w:bCs/>
          <w:kern w:val="24"/>
        </w:rPr>
      </w:pPr>
      <w:r w:rsidRPr="00AD1F95">
        <w:rPr>
          <w:lang w:val="uk-UA"/>
        </w:rPr>
        <w:tab/>
      </w:r>
      <m:oMath>
        <m:sSubSup>
          <m:sSubSupPr>
            <m:ctrlPr>
              <w:rPr>
                <w:rFonts w:ascii="Cambria Math" w:hAnsi="Cambria Math"/>
                <w:i/>
              </w:rPr>
            </m:ctrlPr>
          </m:sSubSupPr>
          <m:e>
            <m:r>
              <w:rPr>
                <w:rFonts w:ascii="Cambria Math" w:hAnsi="Cambria Math"/>
              </w:rPr>
              <m:t xml:space="preserve"> К</m:t>
            </m:r>
          </m:e>
          <m:sub>
            <m:r>
              <w:rPr>
                <w:rFonts w:ascii="Cambria Math" w:hAnsi="Cambria Math"/>
                <w:lang w:val="en-US"/>
              </w:rPr>
              <m:t>i</m:t>
            </m:r>
          </m:sub>
          <m:sup>
            <m:r>
              <w:rPr>
                <w:rFonts w:ascii="Cambria Math" w:hAnsi="Cambria Math"/>
              </w:rPr>
              <m:t>jГИА</m:t>
            </m:r>
          </m:sup>
        </m:sSubSup>
      </m:oMath>
      <w:r w:rsidR="00C374C2" w:rsidRPr="00C374C2">
        <w:t xml:space="preserve">= 1 – </w:t>
      </w:r>
      <m:oMath>
        <m:sSubSup>
          <m:sSubSupPr>
            <m:ctrlPr>
              <w:rPr>
                <w:rFonts w:ascii="Cambria Math" w:hAnsi="Cambria Math"/>
                <w:i/>
              </w:rPr>
            </m:ctrlPr>
          </m:sSubSupPr>
          <m:e>
            <m:r>
              <w:rPr>
                <w:rFonts w:ascii="Cambria Math" w:hAnsi="Cambria Math"/>
              </w:rPr>
              <m:t>HС</m:t>
            </m:r>
          </m:e>
          <m:sub>
            <m:r>
              <w:rPr>
                <w:rFonts w:ascii="Cambria Math" w:hAnsi="Cambria Math"/>
                <w:lang w:val="en-US"/>
              </w:rPr>
              <m:t>i</m:t>
            </m:r>
          </m:sub>
          <m:sup>
            <m:r>
              <w:rPr>
                <w:rFonts w:ascii="Cambria Math" w:hAnsi="Cambria Math"/>
              </w:rPr>
              <m:t>j</m:t>
            </m:r>
          </m:sup>
        </m:sSubSup>
        <m:r>
          <w:rPr>
            <w:rFonts w:ascii="Cambria Math" w:hAnsi="Cambria Math"/>
          </w:rPr>
          <m:t>х</m:t>
        </m:r>
      </m:oMath>
      <w:r w:rsidR="00C374C2" w:rsidRPr="00C374C2">
        <w:t xml:space="preserve"> </w:t>
      </w:r>
      <m:oMath>
        <m:sSubSup>
          <m:sSubSupPr>
            <m:ctrlPr>
              <w:rPr>
                <w:rFonts w:ascii="Cambria Math" w:hAnsi="Cambria Math"/>
                <w:i/>
              </w:rPr>
            </m:ctrlPr>
          </m:sSubSupPr>
          <m:e>
            <m:r>
              <w:rPr>
                <w:rFonts w:ascii="Cambria Math" w:hAnsi="Cambria Math"/>
              </w:rPr>
              <m:t>HP</m:t>
            </m:r>
          </m:e>
          <m:sub>
            <m:r>
              <w:rPr>
                <w:rFonts w:ascii="Cambria Math" w:hAnsi="Cambria Math"/>
                <w:lang w:val="en-US"/>
              </w:rPr>
              <m:t>i</m:t>
            </m:r>
          </m:sub>
          <m:sup>
            <m:r>
              <w:rPr>
                <w:rFonts w:ascii="Cambria Math" w:hAnsi="Cambria Math"/>
              </w:rPr>
              <m:t>j</m:t>
            </m:r>
          </m:sup>
        </m:sSubSup>
      </m:oMath>
      <w:r w:rsidR="00C374C2" w:rsidRPr="00C374C2">
        <w:t>,</w:t>
      </w:r>
      <w:r w:rsidR="00C374C2" w:rsidRPr="00E04993">
        <w:t xml:space="preserve"> </w:t>
      </w:r>
      <w:r w:rsidR="00C374C2" w:rsidRPr="00C374C2">
        <w:t>где</w:t>
      </w:r>
      <w:r>
        <w:rPr>
          <w:lang w:val="uk-UA"/>
        </w:rPr>
        <w:tab/>
      </w:r>
      <w:r w:rsidR="00C374C2" w:rsidRPr="00E04993">
        <w:rPr>
          <w:rFonts w:eastAsia="MS PGothic"/>
          <w:bCs/>
          <w:kern w:val="24"/>
        </w:rPr>
        <w:t>(6)</w:t>
      </w:r>
    </w:p>
    <w:p w:rsidR="00C374C2" w:rsidRPr="00C374C2" w:rsidRDefault="00895737" w:rsidP="00C374C2">
      <w:pPr>
        <w:tabs>
          <w:tab w:val="left" w:pos="1134"/>
        </w:tabs>
      </w:pPr>
      <m:oMath>
        <m:sSubSup>
          <m:sSubSupPr>
            <m:ctrlPr>
              <w:rPr>
                <w:rFonts w:ascii="Cambria Math" w:hAnsi="Cambria Math"/>
                <w:i/>
              </w:rPr>
            </m:ctrlPr>
          </m:sSubSupPr>
          <m:e>
            <m:r>
              <w:rPr>
                <w:rFonts w:ascii="Cambria Math" w:hAnsi="Cambria Math"/>
              </w:rPr>
              <m:t>HС</m:t>
            </m:r>
          </m:e>
          <m:sub>
            <m:r>
              <w:rPr>
                <w:rFonts w:ascii="Cambria Math" w:hAnsi="Cambria Math"/>
                <w:lang w:val="en-US"/>
              </w:rPr>
              <m:t>i</m:t>
            </m:r>
          </m:sub>
          <m:sup>
            <m:r>
              <w:rPr>
                <w:rFonts w:ascii="Cambria Math" w:hAnsi="Cambria Math"/>
              </w:rPr>
              <m:t>j</m:t>
            </m:r>
          </m:sup>
        </m:sSubSup>
      </m:oMath>
      <w:r w:rsidR="00C374C2" w:rsidRPr="00C374C2">
        <w:t xml:space="preserve"> – длительность ГИА в часах в соответствии с макетом ФГОС среднего профессионального образования по программам подготовки </w:t>
      </w:r>
      <w:r w:rsidR="00C374C2" w:rsidRPr="00E04993">
        <w:t>квалифицированных рабочих, служащих</w:t>
      </w:r>
      <w:r w:rsidR="00C374C2" w:rsidRPr="00C374C2">
        <w:t xml:space="preserve"> и программ подготовки специалистов среднего звена (определяется отдельно для программ подготовки </w:t>
      </w:r>
      <w:r w:rsidR="00C374C2" w:rsidRPr="00E04993">
        <w:t>квалифицированных рабочих, служащих</w:t>
      </w:r>
      <w:r w:rsidR="00C374C2" w:rsidRPr="00C374C2">
        <w:t xml:space="preserve"> и программ подготовки специалистов среднего звена);</w:t>
      </w:r>
    </w:p>
    <w:p w:rsidR="00C374C2" w:rsidRPr="00C374C2" w:rsidRDefault="00895737" w:rsidP="00C374C2">
      <w:pPr>
        <w:tabs>
          <w:tab w:val="left" w:pos="1134"/>
        </w:tabs>
      </w:pPr>
      <m:oMath>
        <m:sSubSup>
          <m:sSubSupPr>
            <m:ctrlPr>
              <w:rPr>
                <w:rFonts w:ascii="Cambria Math" w:hAnsi="Cambria Math"/>
                <w:i/>
              </w:rPr>
            </m:ctrlPr>
          </m:sSubSupPr>
          <m:e>
            <m:r>
              <w:rPr>
                <w:rFonts w:ascii="Cambria Math" w:hAnsi="Cambria Math"/>
              </w:rPr>
              <m:t>HP</m:t>
            </m:r>
          </m:e>
          <m:sub>
            <m:r>
              <w:rPr>
                <w:rFonts w:ascii="Cambria Math" w:hAnsi="Cambria Math"/>
                <w:lang w:val="en-US"/>
              </w:rPr>
              <m:t>i</m:t>
            </m:r>
          </m:sub>
          <m:sup>
            <m:r>
              <w:rPr>
                <w:rFonts w:ascii="Cambria Math" w:hAnsi="Cambria Math"/>
              </w:rPr>
              <m:t>j</m:t>
            </m:r>
          </m:sup>
        </m:sSubSup>
      </m:oMath>
      <w:r w:rsidR="0092305C" w:rsidRPr="00AD1F95">
        <w:t xml:space="preserve"> </w:t>
      </w:r>
      <w:r w:rsidR="00C374C2" w:rsidRPr="00C374C2">
        <w:t>– длительность циклов по программам среднего профессионального образования в часах в соответствии с макетом ФГОС по топ-50.</w:t>
      </w:r>
    </w:p>
    <w:p w:rsidR="00C374C2" w:rsidRPr="00E04993" w:rsidRDefault="00C374C2" w:rsidP="00C374C2">
      <w:pPr>
        <w:tabs>
          <w:tab w:val="left" w:pos="1134"/>
        </w:tabs>
      </w:pPr>
      <w:r w:rsidRPr="00E04993">
        <w:t xml:space="preserve">2.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iq</m:t>
            </m:r>
          </m:sub>
          <m:sup>
            <m:r>
              <w:rPr>
                <w:rFonts w:ascii="Cambria Math" w:hAnsi="Cambria Math"/>
                <w:lang w:val="en-US"/>
              </w:rPr>
              <m:t>j</m:t>
            </m:r>
            <m:r>
              <w:rPr>
                <w:rFonts w:ascii="Cambria Math" w:hAnsi="Cambria Math"/>
              </w:rPr>
              <m:t>МЗ</m:t>
            </m:r>
          </m:sup>
        </m:sSubSup>
      </m:oMath>
      <w:r w:rsidRPr="00C374C2">
        <w:t xml:space="preserve"> – </w:t>
      </w:r>
      <w:r w:rsidR="00BE0BD5">
        <w:t>з</w:t>
      </w:r>
      <w:r w:rsidR="00BE0BD5" w:rsidRPr="00E258BB">
        <w:t xml:space="preserve">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w:t>
      </w:r>
      <w:r w:rsidRPr="00E04993">
        <w:t xml:space="preserve">оказания </w:t>
      </w:r>
      <w:r w:rsidRPr="00BE0BD5">
        <w:t xml:space="preserve">i-ой государственной </w:t>
      </w:r>
      <w:r w:rsidRPr="00E04993" w:rsidDel="000A27CD">
        <w:rPr>
          <w:rFonts w:eastAsia="MS PGothic"/>
          <w:bCs/>
          <w:kern w:val="24"/>
        </w:rPr>
        <w:t xml:space="preserve">услуги </w:t>
      </w:r>
      <w:r w:rsidRPr="00E04993">
        <w:rPr>
          <w:rFonts w:eastAsia="MS PGothic"/>
          <w:bCs/>
          <w:kern w:val="24"/>
        </w:rPr>
        <w:t xml:space="preserve">в очередном финансово году </w:t>
      </w:r>
      <w:r w:rsidRPr="00E04993" w:rsidDel="000A27CD">
        <w:rPr>
          <w:rFonts w:eastAsia="MS PGothic"/>
          <w:bCs/>
          <w:kern w:val="24"/>
        </w:rPr>
        <w:t xml:space="preserve">по </w:t>
      </w:r>
      <w:r w:rsidRPr="00E04993">
        <w:rPr>
          <w:rFonts w:eastAsia="MS PGothic"/>
          <w:bCs/>
          <w:i/>
          <w:kern w:val="24"/>
          <w:lang w:val="en-US"/>
        </w:rPr>
        <w:t>j</w:t>
      </w:r>
      <w:r w:rsidRPr="00E04993">
        <w:rPr>
          <w:rFonts w:eastAsia="MS PGothic"/>
          <w:bCs/>
          <w:kern w:val="24"/>
        </w:rPr>
        <w:t>-ой профессии (специальности)</w:t>
      </w:r>
      <w:r w:rsidRPr="00E04993">
        <w:t xml:space="preserve"> </w:t>
      </w:r>
      <w:r w:rsidRPr="00E04993">
        <w:rPr>
          <w:rFonts w:eastAsia="MS PGothic"/>
          <w:bCs/>
          <w:kern w:val="24"/>
        </w:rPr>
        <w:t xml:space="preserve">по </w:t>
      </w:r>
      <w:r w:rsidRPr="00E04993">
        <w:rPr>
          <w:rFonts w:eastAsia="MS PGothic"/>
          <w:bCs/>
          <w:i/>
          <w:kern w:val="24"/>
          <w:lang w:val="en-US"/>
        </w:rPr>
        <w:t>q</w:t>
      </w:r>
      <w:r w:rsidRPr="00E04993">
        <w:rPr>
          <w:rFonts w:eastAsia="MS PGothic"/>
          <w:bCs/>
          <w:kern w:val="24"/>
        </w:rPr>
        <w:t>-ому стоимостному кластеру</w:t>
      </w:r>
      <w:r w:rsidRPr="00E04993">
        <w:t xml:space="preserve"> с учетом срока полезного использования, которые определяются по формуле:</w:t>
      </w:r>
    </w:p>
    <w:p w:rsidR="00C374C2" w:rsidRPr="00E04993" w:rsidRDefault="00895737" w:rsidP="00C374C2">
      <w:pPr>
        <w:tabs>
          <w:tab w:val="left" w:pos="1134"/>
        </w:tabs>
        <w:rPr>
          <w:rFonts w:eastAsia="MS PGothic"/>
          <w:bCs/>
          <w:kern w:val="24"/>
        </w:rPr>
      </w:pPr>
      <m:oMath>
        <m:sSubSup>
          <m:sSubSupPr>
            <m:ctrlPr>
              <w:rPr>
                <w:rFonts w:ascii="Cambria Math" w:hAnsi="Cambria Math"/>
                <w:i/>
                <w:lang w:val="en-US"/>
              </w:rPr>
            </m:ctrlPr>
          </m:sSubSupPr>
          <m:e>
            <m:r>
              <w:rPr>
                <w:rFonts w:ascii="Cambria Math" w:hAnsi="Cambria Math"/>
              </w:rPr>
              <m:t>С</m:t>
            </m:r>
          </m:e>
          <m:sub>
            <m:r>
              <w:rPr>
                <w:rFonts w:ascii="Cambria Math" w:hAnsi="Cambria Math"/>
                <w:lang w:val="en-US"/>
              </w:rPr>
              <m:t>iq</m:t>
            </m:r>
          </m:sub>
          <m:sup>
            <m:r>
              <w:rPr>
                <w:rFonts w:ascii="Cambria Math" w:hAnsi="Cambria Math"/>
                <w:lang w:val="en-US"/>
              </w:rPr>
              <m:t>j</m:t>
            </m:r>
            <m:r>
              <w:rPr>
                <w:rFonts w:ascii="Cambria Math" w:hAnsi="Cambria Math"/>
              </w:rPr>
              <m:t>МЗ</m:t>
            </m:r>
          </m:sup>
        </m:sSubSup>
      </m:oMath>
      <w:r w:rsidR="0092305C" w:rsidRPr="00AD1F95">
        <w:t xml:space="preserve"> </w:t>
      </w:r>
      <w:r w:rsidR="00C374C2" w:rsidRPr="00C374C2">
        <w:t xml:space="preserve">– стоимость комплекта материальных запасов </w:t>
      </w:r>
      <w:r w:rsidR="00C374C2" w:rsidRPr="00E04993">
        <w:rPr>
          <w:rFonts w:eastAsia="MS PGothic"/>
          <w:bCs/>
          <w:kern w:val="24"/>
        </w:rPr>
        <w:t xml:space="preserve">на оказание </w:t>
      </w:r>
      <w:r w:rsidR="00C374C2" w:rsidRPr="00E04993">
        <w:rPr>
          <w:rFonts w:eastAsia="MS PGothic"/>
          <w:bCs/>
          <w:i/>
          <w:kern w:val="24"/>
          <w:lang w:val="en-US"/>
        </w:rPr>
        <w:t>i</w:t>
      </w:r>
      <w:r w:rsidR="00C374C2" w:rsidRPr="00E04993">
        <w:rPr>
          <w:rFonts w:eastAsia="MS PGothic"/>
          <w:bCs/>
          <w:kern w:val="24"/>
        </w:rPr>
        <w:t xml:space="preserve">-ой государственной </w:t>
      </w:r>
      <w:r w:rsidR="00C374C2" w:rsidRPr="00E04993" w:rsidDel="000A27CD">
        <w:rPr>
          <w:rFonts w:eastAsia="MS PGothic"/>
          <w:bCs/>
          <w:kern w:val="24"/>
        </w:rPr>
        <w:t xml:space="preserve">услуги </w:t>
      </w:r>
      <w:r w:rsidR="00C374C2" w:rsidRPr="00E04993">
        <w:rPr>
          <w:rFonts w:eastAsia="MS PGothic"/>
          <w:bCs/>
          <w:kern w:val="24"/>
        </w:rPr>
        <w:t xml:space="preserve">в очередном финансовом году </w:t>
      </w:r>
      <w:r w:rsidR="00C374C2" w:rsidRPr="00E04993" w:rsidDel="000A27CD">
        <w:rPr>
          <w:rFonts w:eastAsia="MS PGothic"/>
          <w:bCs/>
          <w:kern w:val="24"/>
        </w:rPr>
        <w:t xml:space="preserve">по </w:t>
      </w:r>
      <w:r w:rsidR="00C374C2" w:rsidRPr="00E04993">
        <w:rPr>
          <w:rFonts w:eastAsia="MS PGothic"/>
          <w:bCs/>
          <w:i/>
          <w:kern w:val="24"/>
          <w:lang w:val="en-US"/>
        </w:rPr>
        <w:t>j</w:t>
      </w:r>
      <w:r w:rsidR="00C374C2" w:rsidRPr="00E04993">
        <w:rPr>
          <w:rFonts w:eastAsia="MS PGothic"/>
          <w:bCs/>
          <w:kern w:val="24"/>
        </w:rPr>
        <w:t xml:space="preserve">-ой профессии (специальности) по </w:t>
      </w:r>
      <w:r w:rsidR="00C374C2" w:rsidRPr="00E04993">
        <w:rPr>
          <w:rFonts w:eastAsia="MS PGothic"/>
          <w:bCs/>
          <w:i/>
          <w:kern w:val="24"/>
          <w:lang w:val="en-US"/>
        </w:rPr>
        <w:t>q</w:t>
      </w:r>
      <w:r w:rsidR="00C374C2" w:rsidRPr="00E04993">
        <w:rPr>
          <w:rFonts w:eastAsia="MS PGothic"/>
          <w:bCs/>
          <w:kern w:val="24"/>
        </w:rPr>
        <w:t>-ому стоимостному кластеру</w:t>
      </w:r>
      <w:r w:rsidR="00C374C2" w:rsidRPr="00E04993">
        <w:t xml:space="preserve"> </w:t>
      </w:r>
      <w:r w:rsidR="00C374C2" w:rsidRPr="00E04993">
        <w:rPr>
          <w:rFonts w:eastAsia="MS PGothic"/>
          <w:bCs/>
          <w:kern w:val="24"/>
        </w:rPr>
        <w:t>в расчете на одного обучающегося;</w:t>
      </w:r>
    </w:p>
    <w:p w:rsidR="004060F2" w:rsidRDefault="004060F2" w:rsidP="00DB09D2">
      <w:r>
        <w:t xml:space="preserve">3. </w:t>
      </w:r>
      <m:oMath>
        <m:sSubSup>
          <m:sSubSupPr>
            <m:ctrlPr>
              <w:rPr>
                <w:rFonts w:ascii="Cambria Math" w:hAnsi="Cambria Math"/>
                <w:i/>
                <w:lang w:val="en-US"/>
              </w:rPr>
            </m:ctrlPr>
          </m:sSubSupPr>
          <m:e>
            <m:r>
              <w:rPr>
                <w:rFonts w:ascii="Cambria Math" w:hAnsi="Cambria Math"/>
              </w:rPr>
              <m:t>С</m:t>
            </m:r>
          </m:e>
          <m:sub>
            <m:r>
              <w:rPr>
                <w:rFonts w:ascii="Cambria Math" w:hAnsi="Cambria Math"/>
                <w:lang w:val="en-US"/>
              </w:rPr>
              <m:t>iq</m:t>
            </m:r>
          </m:sub>
          <m:sup>
            <m:r>
              <w:rPr>
                <w:rFonts w:ascii="Cambria Math" w:hAnsi="Cambria Math"/>
                <w:lang w:val="en-US"/>
              </w:rPr>
              <m:t>j</m:t>
            </m:r>
            <m:r>
              <w:rPr>
                <w:rFonts w:ascii="Cambria Math" w:hAnsi="Cambria Math"/>
              </w:rPr>
              <m:t>ОЦДИ_ОСН</m:t>
            </m:r>
          </m:sup>
        </m:sSubSup>
      </m:oMath>
      <w:r>
        <w:t xml:space="preserve"> – </w:t>
      </w:r>
      <w:r w:rsidR="00657D53">
        <w:t>з</w:t>
      </w:r>
      <w:r w:rsidRPr="00E258BB">
        <w:t>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государственной услуги</w:t>
      </w:r>
      <w:r>
        <w:t xml:space="preserve"> </w:t>
      </w:r>
      <w:r w:rsidRPr="00C374C2">
        <w:t>используемого для</w:t>
      </w:r>
      <w:r w:rsidRPr="00E04993">
        <w:rPr>
          <w:rFonts w:eastAsia="MS PGothic"/>
          <w:bCs/>
          <w:kern w:val="24"/>
        </w:rPr>
        <w:t xml:space="preserve"> оказания </w:t>
      </w:r>
      <w:r w:rsidRPr="00E04993">
        <w:rPr>
          <w:rFonts w:eastAsia="MS PGothic"/>
          <w:bCs/>
          <w:i/>
          <w:kern w:val="24"/>
          <w:lang w:val="en-US"/>
        </w:rPr>
        <w:t>i</w:t>
      </w:r>
      <w:r w:rsidRPr="00E04993">
        <w:rPr>
          <w:rFonts w:eastAsia="MS PGothic"/>
          <w:bCs/>
          <w:kern w:val="24"/>
        </w:rPr>
        <w:t xml:space="preserve">-ой государственной </w:t>
      </w:r>
      <w:r w:rsidRPr="00E04993" w:rsidDel="000A27CD">
        <w:rPr>
          <w:rFonts w:eastAsia="MS PGothic"/>
          <w:bCs/>
          <w:kern w:val="24"/>
        </w:rPr>
        <w:t xml:space="preserve">услуги </w:t>
      </w:r>
      <w:r w:rsidRPr="00E04993">
        <w:rPr>
          <w:rFonts w:eastAsia="MS PGothic"/>
          <w:bCs/>
          <w:kern w:val="24"/>
        </w:rPr>
        <w:t xml:space="preserve">в очередном финансовом году </w:t>
      </w:r>
      <w:r w:rsidRPr="00E04993" w:rsidDel="000A27CD">
        <w:rPr>
          <w:rFonts w:eastAsia="MS PGothic"/>
          <w:bCs/>
          <w:kern w:val="24"/>
        </w:rPr>
        <w:t xml:space="preserve">по </w:t>
      </w:r>
      <w:r w:rsidRPr="00E04993">
        <w:rPr>
          <w:rFonts w:eastAsia="MS PGothic"/>
          <w:bCs/>
          <w:i/>
          <w:kern w:val="24"/>
          <w:lang w:val="en-US"/>
        </w:rPr>
        <w:t>j</w:t>
      </w:r>
      <w:r w:rsidRPr="00E04993">
        <w:rPr>
          <w:rFonts w:eastAsia="MS PGothic"/>
          <w:bCs/>
          <w:kern w:val="24"/>
        </w:rPr>
        <w:t xml:space="preserve">-ой профессии (специальности) по </w:t>
      </w:r>
      <w:r w:rsidRPr="00E04993">
        <w:rPr>
          <w:rFonts w:eastAsia="MS PGothic"/>
          <w:bCs/>
          <w:i/>
          <w:kern w:val="24"/>
          <w:lang w:val="en-US"/>
        </w:rPr>
        <w:t>q</w:t>
      </w:r>
      <w:r w:rsidRPr="00E04993">
        <w:rPr>
          <w:rFonts w:eastAsia="MS PGothic"/>
          <w:bCs/>
          <w:kern w:val="24"/>
        </w:rPr>
        <w:t>-ому стоимостному кластеру</w:t>
      </w:r>
      <w:r w:rsidRPr="00E04993">
        <w:t xml:space="preserve"> </w:t>
      </w:r>
      <w:r w:rsidRPr="00E04993">
        <w:rPr>
          <w:rFonts w:eastAsia="MS PGothic"/>
          <w:bCs/>
          <w:kern w:val="24"/>
        </w:rPr>
        <w:t>в расчете на одного обучающегося</w:t>
      </w:r>
      <w:r w:rsidRPr="00E04993">
        <w:t xml:space="preserve"> с учетом срока полезного использования</w:t>
      </w:r>
      <w:r w:rsidR="00657D53">
        <w:t>.</w:t>
      </w:r>
    </w:p>
    <w:p w:rsidR="005B38EE" w:rsidRDefault="00895737" w:rsidP="00480526">
      <w:pPr>
        <w:ind w:left="2127"/>
        <w:jc w:val="center"/>
      </w:pPr>
      <m:oMath>
        <m:sSubSup>
          <m:sSubSupPr>
            <m:ctrlPr>
              <w:rPr>
                <w:rFonts w:ascii="Cambria Math" w:hAnsi="Cambria Math"/>
                <w:i/>
                <w:lang w:val="en-US"/>
              </w:rPr>
            </m:ctrlPr>
          </m:sSubSupPr>
          <m:e>
            <m:r>
              <w:rPr>
                <w:rFonts w:ascii="Cambria Math" w:hAnsi="Cambria Math"/>
              </w:rPr>
              <m:t>С</m:t>
            </m:r>
          </m:e>
          <m:sub>
            <m:r>
              <w:rPr>
                <w:rFonts w:ascii="Cambria Math" w:hAnsi="Cambria Math"/>
                <w:lang w:val="en-US"/>
              </w:rPr>
              <m:t>iq</m:t>
            </m:r>
          </m:sub>
          <m:sup>
            <m:r>
              <w:rPr>
                <w:rFonts w:ascii="Cambria Math" w:hAnsi="Cambria Math"/>
                <w:lang w:val="en-US"/>
              </w:rPr>
              <m:t>j</m:t>
            </m:r>
            <m:r>
              <w:rPr>
                <w:rFonts w:ascii="Cambria Math" w:hAnsi="Cambria Math"/>
              </w:rPr>
              <m:t>ОЦДИ_ОСН</m:t>
            </m:r>
          </m:sup>
        </m:sSubSup>
        <m:r>
          <m:rPr>
            <m:sty m:val="p"/>
          </m:rPr>
          <w:rPr>
            <w:rFonts w:ascii="Cambria Math"/>
          </w:rPr>
          <m:t>=</m:t>
        </m:r>
        <m:sSubSup>
          <m:sSubSupPr>
            <m:ctrlPr>
              <w:rPr>
                <w:rFonts w:ascii="Cambria Math" w:hAnsi="Cambria Math"/>
                <w:i/>
                <w:lang w:val="en-US"/>
              </w:rPr>
            </m:ctrlPr>
          </m:sSubSupPr>
          <m:e>
            <m:r>
              <w:rPr>
                <w:rFonts w:ascii="Cambria Math" w:hAnsi="Cambria Math"/>
              </w:rPr>
              <m:t>С</m:t>
            </m:r>
          </m:e>
          <m:sub>
            <m:r>
              <w:rPr>
                <w:rFonts w:ascii="Cambria Math" w:hAnsi="Cambria Math"/>
                <w:lang w:val="en-US"/>
              </w:rPr>
              <m:t>iq</m:t>
            </m:r>
          </m:sub>
          <m:sup>
            <m:r>
              <w:rPr>
                <w:rFonts w:ascii="Cambria Math" w:hAnsi="Cambria Math"/>
                <w:lang w:val="en-US"/>
              </w:rPr>
              <m:t>j</m:t>
            </m:r>
            <m:r>
              <w:rPr>
                <w:rFonts w:ascii="Cambria Math" w:hAnsi="Cambria Math"/>
              </w:rPr>
              <m:t>ОЦДИ1</m:t>
            </m:r>
          </m:sup>
        </m:sSubSup>
      </m:oMath>
      <w:r w:rsidR="005B38EE" w:rsidRPr="00C374C2">
        <w:t xml:space="preserve">  – </w:t>
      </w:r>
      <m:oMath>
        <m:sSubSup>
          <m:sSubSupPr>
            <m:ctrlPr>
              <w:rPr>
                <w:rFonts w:ascii="Cambria Math" w:hAnsi="Cambria Math"/>
                <w:i/>
                <w:iCs/>
              </w:rPr>
            </m:ctrlPr>
          </m:sSubSupPr>
          <m:e>
            <m:r>
              <w:rPr>
                <w:rFonts w:ascii="Cambria Math" w:hAnsi="Cambria Math"/>
              </w:rPr>
              <m:t>С</m:t>
            </m:r>
          </m:e>
          <m:sub>
            <m:r>
              <w:rPr>
                <w:rFonts w:ascii="Cambria Math" w:hAnsi="Cambria Math"/>
              </w:rPr>
              <m:t>iqГИА</m:t>
            </m:r>
          </m:sub>
          <m:sup>
            <m:r>
              <w:rPr>
                <w:rFonts w:ascii="Cambria Math" w:hAnsi="Cambria Math"/>
                <w:lang w:val="en-US"/>
              </w:rPr>
              <m:t>j</m:t>
            </m:r>
            <m:r>
              <w:rPr>
                <w:rFonts w:ascii="Cambria Math" w:hAnsi="Cambria Math"/>
              </w:rPr>
              <m:t>ОЦДИ</m:t>
            </m:r>
          </m:sup>
        </m:sSubSup>
      </m:oMath>
      <w:r w:rsidR="005B38EE" w:rsidRPr="00C374C2">
        <w:t>, где</w:t>
      </w:r>
      <w:r w:rsidR="005B38EE">
        <w:t xml:space="preserve"> </w:t>
      </w:r>
      <w:r w:rsidR="005B38EE">
        <w:tab/>
      </w:r>
      <w:r w:rsidR="00480526">
        <w:tab/>
      </w:r>
      <w:r w:rsidR="005B38EE">
        <w:tab/>
      </w:r>
      <w:r w:rsidR="00480526">
        <w:t xml:space="preserve">           </w:t>
      </w:r>
      <w:proofErr w:type="gramStart"/>
      <w:r w:rsidR="00480526">
        <w:t xml:space="preserve">   </w:t>
      </w:r>
      <w:r w:rsidR="005B38EE">
        <w:t>(</w:t>
      </w:r>
      <w:proofErr w:type="gramEnd"/>
      <w:r w:rsidR="005B38EE">
        <w:t>7)</w:t>
      </w:r>
    </w:p>
    <w:p w:rsidR="005B38EE" w:rsidRPr="00E04993" w:rsidRDefault="00895737" w:rsidP="005B38EE">
      <w:pPr>
        <w:tabs>
          <w:tab w:val="left" w:pos="1134"/>
        </w:tabs>
      </w:pPr>
      <m:oMath>
        <m:sSubSup>
          <m:sSubSupPr>
            <m:ctrlPr>
              <w:rPr>
                <w:rFonts w:ascii="Cambria Math" w:hAnsi="Cambria Math"/>
                <w:i/>
                <w:lang w:val="en-US"/>
              </w:rPr>
            </m:ctrlPr>
          </m:sSubSupPr>
          <m:e>
            <m:r>
              <w:rPr>
                <w:rFonts w:ascii="Cambria Math" w:hAnsi="Cambria Math"/>
              </w:rPr>
              <m:t>С</m:t>
            </m:r>
          </m:e>
          <m:sub>
            <m:r>
              <w:rPr>
                <w:rFonts w:ascii="Cambria Math" w:hAnsi="Cambria Math"/>
                <w:lang w:val="en-US"/>
              </w:rPr>
              <m:t>iq</m:t>
            </m:r>
          </m:sub>
          <m:sup>
            <m:r>
              <w:rPr>
                <w:rFonts w:ascii="Cambria Math" w:hAnsi="Cambria Math"/>
                <w:lang w:val="en-US"/>
              </w:rPr>
              <m:t>j</m:t>
            </m:r>
            <m:r>
              <w:rPr>
                <w:rFonts w:ascii="Cambria Math" w:hAnsi="Cambria Math"/>
              </w:rPr>
              <m:t>ОЦДИ1</m:t>
            </m:r>
          </m:sup>
        </m:sSubSup>
        <m:r>
          <w:rPr>
            <w:rFonts w:ascii="Cambria Math" w:hAnsi="Cambria Math"/>
          </w:rPr>
          <m:t>-</m:t>
        </m:r>
      </m:oMath>
      <w:r w:rsidR="005B38EE" w:rsidRPr="00C374C2">
        <w:t xml:space="preserve"> стоимость комплекта особо ценного движимого имущества, используемого для</w:t>
      </w:r>
      <w:r w:rsidR="005B38EE" w:rsidRPr="00E04993">
        <w:rPr>
          <w:rFonts w:eastAsia="MS PGothic"/>
          <w:bCs/>
          <w:kern w:val="24"/>
        </w:rPr>
        <w:t xml:space="preserve"> оказания </w:t>
      </w:r>
      <w:r w:rsidR="005B38EE" w:rsidRPr="00E04993">
        <w:rPr>
          <w:rFonts w:eastAsia="MS PGothic"/>
          <w:bCs/>
          <w:i/>
          <w:kern w:val="24"/>
          <w:lang w:val="en-US"/>
        </w:rPr>
        <w:t>i</w:t>
      </w:r>
      <w:r w:rsidR="005B38EE" w:rsidRPr="00E04993">
        <w:rPr>
          <w:rFonts w:eastAsia="MS PGothic"/>
          <w:bCs/>
          <w:kern w:val="24"/>
        </w:rPr>
        <w:t xml:space="preserve">-ой государственной </w:t>
      </w:r>
      <w:r w:rsidR="005B38EE" w:rsidRPr="00E04993" w:rsidDel="000A27CD">
        <w:rPr>
          <w:rFonts w:eastAsia="MS PGothic"/>
          <w:bCs/>
          <w:kern w:val="24"/>
        </w:rPr>
        <w:t xml:space="preserve">услуги </w:t>
      </w:r>
      <w:r w:rsidR="005B38EE" w:rsidRPr="00E04993">
        <w:rPr>
          <w:rFonts w:eastAsia="MS PGothic"/>
          <w:bCs/>
          <w:kern w:val="24"/>
        </w:rPr>
        <w:t xml:space="preserve">в очередном финансовом году </w:t>
      </w:r>
      <w:r w:rsidR="005B38EE" w:rsidRPr="00E04993" w:rsidDel="000A27CD">
        <w:rPr>
          <w:rFonts w:eastAsia="MS PGothic"/>
          <w:bCs/>
          <w:kern w:val="24"/>
        </w:rPr>
        <w:t xml:space="preserve">по </w:t>
      </w:r>
      <w:r w:rsidR="005B38EE" w:rsidRPr="00E04993">
        <w:rPr>
          <w:rFonts w:eastAsia="MS PGothic"/>
          <w:bCs/>
          <w:i/>
          <w:kern w:val="24"/>
          <w:lang w:val="en-US"/>
        </w:rPr>
        <w:t>j</w:t>
      </w:r>
      <w:r w:rsidR="005B38EE" w:rsidRPr="00E04993">
        <w:rPr>
          <w:rFonts w:eastAsia="MS PGothic"/>
          <w:bCs/>
          <w:kern w:val="24"/>
        </w:rPr>
        <w:t xml:space="preserve">-ой профессии (специальности) по </w:t>
      </w:r>
      <w:r w:rsidR="005B38EE" w:rsidRPr="00E04993">
        <w:rPr>
          <w:rFonts w:eastAsia="MS PGothic"/>
          <w:bCs/>
          <w:i/>
          <w:kern w:val="24"/>
          <w:lang w:val="en-US"/>
        </w:rPr>
        <w:t>q</w:t>
      </w:r>
      <w:r w:rsidR="005B38EE" w:rsidRPr="00E04993">
        <w:rPr>
          <w:rFonts w:eastAsia="MS PGothic"/>
          <w:bCs/>
          <w:kern w:val="24"/>
        </w:rPr>
        <w:t>-ому стоимостному кластеру</w:t>
      </w:r>
      <w:r w:rsidR="005B38EE" w:rsidRPr="00E04993">
        <w:t xml:space="preserve"> </w:t>
      </w:r>
      <w:r w:rsidR="005B38EE" w:rsidRPr="00E04993">
        <w:rPr>
          <w:rFonts w:eastAsia="MS PGothic"/>
          <w:bCs/>
          <w:kern w:val="24"/>
        </w:rPr>
        <w:t>в расчете на одного обучающегося</w:t>
      </w:r>
      <w:r w:rsidR="005B38EE" w:rsidRPr="00E04993">
        <w:t xml:space="preserve"> с учетом срока полезного использования</w:t>
      </w:r>
      <w:r w:rsidR="005B38EE" w:rsidRPr="00C374C2">
        <w:t>;</w:t>
      </w:r>
    </w:p>
    <w:p w:rsidR="005B38EE" w:rsidRPr="00C374C2" w:rsidRDefault="00895737" w:rsidP="005B38EE">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iqГИА</m:t>
            </m:r>
          </m:sub>
          <m:sup>
            <m:r>
              <w:rPr>
                <w:rFonts w:ascii="Cambria Math" w:hAnsi="Cambria Math"/>
                <w:szCs w:val="24"/>
                <w:lang w:val="en-US"/>
              </w:rPr>
              <m:t>j</m:t>
            </m:r>
            <m:r>
              <w:rPr>
                <w:rFonts w:ascii="Cambria Math" w:hAnsi="Cambria Math"/>
                <w:szCs w:val="24"/>
              </w:rPr>
              <m:t>ОЦДИ</m:t>
            </m:r>
          </m:sup>
        </m:sSubSup>
      </m:oMath>
      <w:r w:rsidR="005B38EE" w:rsidRPr="00AD1F95">
        <w:rPr>
          <w:rFonts w:eastAsia="Calibri"/>
        </w:rPr>
        <w:t xml:space="preserve"> </w:t>
      </w:r>
      <w:r w:rsidR="005B38EE" w:rsidRPr="00C374C2">
        <w:rPr>
          <w:i/>
        </w:rPr>
        <w:t xml:space="preserve">– </w:t>
      </w:r>
      <w:r w:rsidR="005B38EE" w:rsidRPr="00C374C2">
        <w:t>часть</w:t>
      </w:r>
      <w:r w:rsidR="005B38EE" w:rsidRPr="00C374C2">
        <w:rPr>
          <w:i/>
        </w:rPr>
        <w:t xml:space="preserve"> </w:t>
      </w:r>
      <w:r w:rsidR="005B38EE" w:rsidRPr="00C374C2">
        <w:t xml:space="preserve">затрат на приобретение особо ценного движимого имущества, используемого для оказания i-ой государственной </w:t>
      </w:r>
      <w:r w:rsidR="005B38EE" w:rsidRPr="00C374C2" w:rsidDel="000A27CD">
        <w:t xml:space="preserve">услуги </w:t>
      </w:r>
      <w:r w:rsidR="005B38EE" w:rsidRPr="00C374C2">
        <w:t xml:space="preserve">в очередном финансовом году </w:t>
      </w:r>
      <w:r w:rsidR="005B38EE" w:rsidRPr="00C374C2" w:rsidDel="000A27CD">
        <w:t xml:space="preserve">по </w:t>
      </w:r>
      <w:r w:rsidR="005B38EE" w:rsidRPr="00C374C2">
        <w:t>j-ой профессии (специальности) по q-ому стоимостному кластеру в расчете на одного обучающегося для проведения государственной итоговой аттестации, которая определяется по формуле:</w:t>
      </w:r>
    </w:p>
    <w:p w:rsidR="005B38EE" w:rsidRPr="00C374C2" w:rsidRDefault="005B38EE" w:rsidP="005B38EE">
      <w:pPr>
        <w:pStyle w:val="affa"/>
      </w:pPr>
      <w:r w:rsidRPr="00AD1F95">
        <w:tab/>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iqГИА</m:t>
            </m:r>
          </m:sub>
          <m:sup>
            <m:r>
              <w:rPr>
                <w:rFonts w:ascii="Cambria Math" w:hAnsi="Cambria Math"/>
                <w:szCs w:val="24"/>
                <w:lang w:val="en-US"/>
              </w:rPr>
              <m:t>j</m:t>
            </m:r>
            <m:r>
              <w:rPr>
                <w:rFonts w:ascii="Cambria Math" w:hAnsi="Cambria Math"/>
                <w:szCs w:val="24"/>
              </w:rPr>
              <m:t>МЗ</m:t>
            </m:r>
          </m:sup>
        </m:sSubSup>
      </m:oMath>
      <w:r w:rsidRPr="00C374C2">
        <w:t xml:space="preserve">= </w:t>
      </w:r>
      <m:oMath>
        <m:sSubSup>
          <m:sSubSupPr>
            <m:ctrlPr>
              <w:rPr>
                <w:rFonts w:ascii="Cambria Math" w:hAnsi="Cambria Math"/>
                <w:i/>
                <w:szCs w:val="24"/>
              </w:rPr>
            </m:ctrlPr>
          </m:sSubSupPr>
          <m:e>
            <m:r>
              <w:rPr>
                <w:rFonts w:ascii="Cambria Math" w:hAnsi="Cambria Math"/>
                <w:szCs w:val="24"/>
              </w:rPr>
              <m:t>HС</m:t>
            </m:r>
          </m:e>
          <m:sub>
            <m:r>
              <w:rPr>
                <w:rFonts w:ascii="Cambria Math" w:hAnsi="Cambria Math"/>
                <w:szCs w:val="24"/>
                <w:lang w:val="en-US"/>
              </w:rPr>
              <m:t>i</m:t>
            </m:r>
          </m:sub>
          <m:sup>
            <m:r>
              <w:rPr>
                <w:rFonts w:ascii="Cambria Math" w:hAnsi="Cambria Math"/>
                <w:szCs w:val="24"/>
              </w:rPr>
              <m:t>j</m:t>
            </m:r>
          </m:sup>
        </m:sSubSup>
      </m:oMath>
      <w:r w:rsidRPr="00C374C2">
        <w:t xml:space="preserve"> х </w:t>
      </w:r>
      <m:oMath>
        <m:sSubSup>
          <m:sSubSupPr>
            <m:ctrlPr>
              <w:rPr>
                <w:rFonts w:ascii="Cambria Math" w:hAnsi="Cambria Math"/>
                <w:i/>
                <w:iCs/>
                <w:szCs w:val="24"/>
              </w:rPr>
            </m:ctrlPr>
          </m:sSubSupPr>
          <m:e>
            <m:r>
              <w:rPr>
                <w:rFonts w:ascii="Cambria Math" w:hAnsi="Cambria Math"/>
                <w:szCs w:val="24"/>
              </w:rPr>
              <m:t>С</m:t>
            </m:r>
            <m:r>
              <w:rPr>
                <w:rFonts w:ascii="Cambria Math" w:hAnsi="Cambria Math"/>
                <w:szCs w:val="24"/>
                <w:lang w:val="en-US"/>
              </w:rPr>
              <m:t>PH</m:t>
            </m:r>
          </m:e>
          <m:sub>
            <m:r>
              <w:rPr>
                <w:rFonts w:ascii="Cambria Math" w:hAnsi="Cambria Math"/>
                <w:szCs w:val="24"/>
              </w:rPr>
              <m:t>iqГИА</m:t>
            </m:r>
          </m:sub>
          <m:sup>
            <m:r>
              <w:rPr>
                <w:rFonts w:ascii="Cambria Math" w:hAnsi="Cambria Math"/>
                <w:szCs w:val="24"/>
                <w:lang w:val="en-US"/>
              </w:rPr>
              <m:t>j</m:t>
            </m:r>
            <m:r>
              <w:rPr>
                <w:rFonts w:ascii="Cambria Math" w:hAnsi="Cambria Math"/>
                <w:szCs w:val="24"/>
              </w:rPr>
              <m:t>ОЦДИ</m:t>
            </m:r>
          </m:sup>
        </m:sSubSup>
      </m:oMath>
      <w:r w:rsidRPr="00C374C2">
        <w:t>, где</w:t>
      </w:r>
      <w:r>
        <w:tab/>
      </w:r>
      <w:r w:rsidRPr="00C374C2">
        <w:t>(8)</w:t>
      </w:r>
    </w:p>
    <w:p w:rsidR="005B38EE" w:rsidRPr="00C374C2" w:rsidRDefault="00895737" w:rsidP="005B38EE">
      <w:pPr>
        <w:tabs>
          <w:tab w:val="left" w:pos="1134"/>
        </w:tabs>
      </w:pPr>
      <m:oMath>
        <m:sSubSup>
          <m:sSubSupPr>
            <m:ctrlPr>
              <w:rPr>
                <w:rFonts w:ascii="Cambria Math" w:hAnsi="Cambria Math"/>
                <w:i/>
              </w:rPr>
            </m:ctrlPr>
          </m:sSubSupPr>
          <m:e>
            <m:r>
              <w:rPr>
                <w:rFonts w:ascii="Cambria Math" w:hAnsi="Cambria Math"/>
              </w:rPr>
              <m:t>HС</m:t>
            </m:r>
          </m:e>
          <m:sub>
            <m:r>
              <w:rPr>
                <w:rFonts w:ascii="Cambria Math" w:hAnsi="Cambria Math"/>
                <w:lang w:val="en-US"/>
              </w:rPr>
              <m:t>i</m:t>
            </m:r>
          </m:sub>
          <m:sup>
            <m:r>
              <w:rPr>
                <w:rFonts w:ascii="Cambria Math" w:hAnsi="Cambria Math"/>
              </w:rPr>
              <m:t>j</m:t>
            </m:r>
          </m:sup>
        </m:sSubSup>
      </m:oMath>
      <w:r w:rsidR="005B38EE" w:rsidRPr="00C374C2">
        <w:t xml:space="preserve"> – длительность ГИА в часах в соответствии с макетом ФГОС среднего профессионального образования по программам подготовки </w:t>
      </w:r>
      <w:r w:rsidR="005B38EE" w:rsidRPr="00E04993">
        <w:t>квалифицированных рабочих, служащих</w:t>
      </w:r>
      <w:r w:rsidR="005B38EE" w:rsidRPr="00C374C2">
        <w:t xml:space="preserve"> и программ подготовки специалистов среднего звена (определяется отдельно для программ подготовки </w:t>
      </w:r>
      <w:r w:rsidR="005B38EE" w:rsidRPr="00E04993">
        <w:t>квалифицированных рабочих, служащих</w:t>
      </w:r>
      <w:r w:rsidR="005B38EE" w:rsidRPr="00C374C2">
        <w:t xml:space="preserve"> и программ подготовки специалистов среднего звена);</w:t>
      </w:r>
    </w:p>
    <w:p w:rsidR="005B38EE" w:rsidRDefault="00895737" w:rsidP="005B38EE">
      <m:oMath>
        <m:sSubSup>
          <m:sSubSupPr>
            <m:ctrlPr>
              <w:rPr>
                <w:rFonts w:ascii="Cambria Math" w:hAnsi="Cambria Math"/>
                <w:i/>
                <w:iCs/>
                <w:szCs w:val="24"/>
              </w:rPr>
            </m:ctrlPr>
          </m:sSubSupPr>
          <m:e>
            <m:r>
              <w:rPr>
                <w:rFonts w:ascii="Cambria Math" w:hAnsi="Cambria Math"/>
                <w:szCs w:val="24"/>
              </w:rPr>
              <m:t>С</m:t>
            </m:r>
            <m:r>
              <w:rPr>
                <w:rFonts w:ascii="Cambria Math" w:hAnsi="Cambria Math"/>
                <w:szCs w:val="24"/>
                <w:lang w:val="en-US"/>
              </w:rPr>
              <m:t>PH</m:t>
            </m:r>
          </m:e>
          <m:sub>
            <m:r>
              <w:rPr>
                <w:rFonts w:ascii="Cambria Math" w:hAnsi="Cambria Math"/>
                <w:szCs w:val="24"/>
              </w:rPr>
              <m:t>iqГИА</m:t>
            </m:r>
          </m:sub>
          <m:sup>
            <m:r>
              <w:rPr>
                <w:rFonts w:ascii="Cambria Math" w:hAnsi="Cambria Math"/>
                <w:szCs w:val="24"/>
                <w:lang w:val="en-US"/>
              </w:rPr>
              <m:t>j</m:t>
            </m:r>
            <m:r>
              <w:rPr>
                <w:rFonts w:ascii="Cambria Math" w:hAnsi="Cambria Math"/>
                <w:szCs w:val="24"/>
              </w:rPr>
              <m:t>ОЦДИ</m:t>
            </m:r>
          </m:sup>
        </m:sSubSup>
      </m:oMath>
      <w:r w:rsidR="005B38EE" w:rsidRPr="00C374C2">
        <w:rPr>
          <w:iCs/>
        </w:rPr>
        <w:t xml:space="preserve"> – </w:t>
      </w:r>
      <w:r w:rsidR="005B38EE" w:rsidRPr="00C374C2">
        <w:t xml:space="preserve">стоимость использования особо ценного движимого имущества, используемого для оказания i-ой государственной </w:t>
      </w:r>
      <w:r w:rsidR="005B38EE" w:rsidRPr="00C374C2" w:rsidDel="000A27CD">
        <w:t xml:space="preserve">услуги </w:t>
      </w:r>
      <w:r w:rsidR="005B38EE" w:rsidRPr="00C374C2">
        <w:t xml:space="preserve">в очередном финансовом году </w:t>
      </w:r>
      <w:r w:rsidR="005B38EE" w:rsidRPr="00C374C2" w:rsidDel="000A27CD">
        <w:t xml:space="preserve">по </w:t>
      </w:r>
      <w:r w:rsidR="005B38EE" w:rsidRPr="00C374C2">
        <w:t>j-ой профессии (специальности) по q-ому стоимостному кластеру в расчете на одного обучающегося в час</w:t>
      </w:r>
      <w:r w:rsidR="005B38EE">
        <w:t>.</w:t>
      </w:r>
    </w:p>
    <w:p w:rsidR="005B38EE" w:rsidRPr="004060F2" w:rsidRDefault="005B38EE" w:rsidP="00DB09D2"/>
    <w:p w:rsidR="00C374C2" w:rsidRPr="00C374C2" w:rsidRDefault="00890146" w:rsidP="006A139D">
      <w:pPr>
        <w:rPr>
          <w:rFonts w:eastAsia="Calibri"/>
        </w:rPr>
      </w:pPr>
      <w:r>
        <w:t>4</w:t>
      </w:r>
      <w:r w:rsidR="00C374C2" w:rsidRPr="00E04993">
        <w:t>.</w:t>
      </w:r>
      <w:r w:rsidR="00C374C2" w:rsidRPr="00C374C2">
        <w:rPr>
          <w:rFonts w:eastAsia="Calibri"/>
        </w:rPr>
        <w:t xml:space="preserve">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ЛИТ</m:t>
            </m:r>
          </m:sup>
        </m:sSubSup>
      </m:oMath>
      <w:r w:rsidR="00DB09D2">
        <w:t xml:space="preserve"> </w:t>
      </w:r>
      <w:r w:rsidR="00C374C2" w:rsidRPr="00E04993">
        <w:t xml:space="preserve">–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государственной услуги на оказание </w:t>
      </w:r>
      <w:r w:rsidR="00C374C2" w:rsidRPr="00E04993">
        <w:rPr>
          <w:i/>
        </w:rPr>
        <w:t>i</w:t>
      </w:r>
      <w:r w:rsidR="00C374C2" w:rsidRPr="00E04993">
        <w:t xml:space="preserve">-ой государственной </w:t>
      </w:r>
      <w:r w:rsidR="00C374C2" w:rsidRPr="00E04993" w:rsidDel="000A27CD">
        <w:t xml:space="preserve">услуги </w:t>
      </w:r>
      <w:r w:rsidR="00C374C2" w:rsidRPr="00E04993">
        <w:t xml:space="preserve">в очередном финансовом году </w:t>
      </w:r>
      <w:r w:rsidR="00C374C2" w:rsidRPr="00E04993" w:rsidDel="000A27CD">
        <w:t xml:space="preserve">по </w:t>
      </w:r>
      <w:r w:rsidR="00C374C2" w:rsidRPr="00E04993">
        <w:rPr>
          <w:i/>
        </w:rPr>
        <w:t>j</w:t>
      </w:r>
      <w:r w:rsidR="00C374C2" w:rsidRPr="00E04993">
        <w:t>-ой профессии (специальности)</w:t>
      </w:r>
      <w:r w:rsidR="00C374C2" w:rsidRPr="00C374C2">
        <w:rPr>
          <w:rFonts w:eastAsia="Calibri"/>
        </w:rPr>
        <w:t>, определяются в соответствии со следующей формулой:</w:t>
      </w:r>
    </w:p>
    <w:p w:rsidR="00C374C2" w:rsidRPr="00C374C2" w:rsidRDefault="00EB0E72" w:rsidP="00EB0E72">
      <w:pPr>
        <w:pStyle w:val="affa"/>
        <w:rPr>
          <w:rFonts w:eastAsia="Calibri"/>
          <w:szCs w:val="24"/>
        </w:rPr>
      </w:pPr>
      <w:r w:rsidRPr="00AD1F95">
        <w:rPr>
          <w:rFonts w:eastAsia="Calibri"/>
        </w:rPr>
        <w:tab/>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ЛИТ</m:t>
            </m:r>
          </m:sup>
        </m:sSubSup>
        <m:r>
          <w:rPr>
            <w:rFonts w:ascii="Cambria Math" w:eastAsia="Calibri" w:hAnsi="Cambria Math"/>
            <w:szCs w:val="24"/>
            <w:lang w:eastAsia="en-US"/>
          </w:rPr>
          <m:t>=</m:t>
        </m:r>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jЛИТ</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jИЗД</m:t>
            </m:r>
          </m:sup>
        </m:sSubSup>
        <m:r>
          <w:rPr>
            <w:rFonts w:ascii="Cambria Math" w:hAnsi="Cambria Math"/>
            <w:szCs w:val="24"/>
          </w:rPr>
          <m:t xml:space="preserve"> / </m:t>
        </m:r>
        <m:sSubSup>
          <m:sSubSupPr>
            <m:ctrlPr>
              <w:rPr>
                <w:rFonts w:ascii="Cambria Math" w:hAnsi="Cambria Math"/>
                <w:i/>
                <w:szCs w:val="24"/>
              </w:rPr>
            </m:ctrlPr>
          </m:sSubSupPr>
          <m:e>
            <m:r>
              <w:rPr>
                <w:rFonts w:ascii="Cambria Math" w:hAnsi="Cambria Math"/>
                <w:szCs w:val="24"/>
                <w:lang w:val="en-US"/>
              </w:rPr>
              <m:t>KO</m:t>
            </m:r>
          </m:e>
          <m:sub>
            <m:r>
              <w:rPr>
                <w:rFonts w:ascii="Cambria Math" w:hAnsi="Cambria Math"/>
                <w:szCs w:val="24"/>
              </w:rPr>
              <m:t>i</m:t>
            </m:r>
          </m:sub>
          <m:sup>
            <m:r>
              <w:rPr>
                <w:rFonts w:ascii="Cambria Math" w:hAnsi="Cambria Math"/>
                <w:szCs w:val="24"/>
              </w:rPr>
              <m:t>jобуч</m:t>
            </m:r>
          </m:sup>
        </m:sSubSup>
        <m:r>
          <m:rPr>
            <m:sty m:val="p"/>
          </m:rPr>
          <w:rPr>
            <w:rFonts w:ascii="Cambria Math" w:hAnsi="Cambria Math"/>
            <w:szCs w:val="24"/>
          </w:rPr>
          <m:t xml:space="preserve"> , где</m:t>
        </m:r>
        <m:r>
          <w:rPr>
            <w:rFonts w:ascii="Cambria Math" w:eastAsia="Calibri" w:hAnsi="Cambria Math"/>
            <w:szCs w:val="24"/>
            <w:lang w:eastAsia="en-US"/>
          </w:rPr>
          <m:t xml:space="preserve"> </m:t>
        </m:r>
      </m:oMath>
      <w:r w:rsidRPr="00AD1F95">
        <w:rPr>
          <w:rFonts w:eastAsia="Calibri"/>
        </w:rPr>
        <w:tab/>
      </w:r>
      <w:r w:rsidR="00C374C2" w:rsidRPr="00C374C2">
        <w:rPr>
          <w:rFonts w:eastAsia="Calibri"/>
          <w:szCs w:val="24"/>
        </w:rPr>
        <w:t>(9)</w:t>
      </w:r>
    </w:p>
    <w:p w:rsidR="00C374C2" w:rsidRPr="00C374C2" w:rsidRDefault="00895737" w:rsidP="00EB0E72">
      <m:oMath>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jЛИТ</m:t>
            </m:r>
          </m:sup>
        </m:sSubSup>
      </m:oMath>
      <w:r w:rsidR="00EB0E72">
        <w:t xml:space="preserve"> </w:t>
      </w:r>
      <w:r w:rsidR="00C374C2" w:rsidRPr="00C374C2">
        <w:softHyphen/>
        <w:t xml:space="preserve">– стоимость одного экземпляра учебных пособий в расчете на одного обучающегося с учетом срока полезного использования, которая определяется субъектом Российской Федерации самостоятельно с учетом цен, сложившихся в регионе по данным территориального органа федеральной государственной статистики. </w:t>
      </w:r>
    </w:p>
    <w:p w:rsidR="00C374C2" w:rsidRPr="00C374C2" w:rsidRDefault="00895737" w:rsidP="00EB0E72">
      <m:oMath>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jИЗД</m:t>
            </m:r>
          </m:sup>
        </m:sSubSup>
      </m:oMath>
      <w:r w:rsidR="00C374C2" w:rsidRPr="00C374C2">
        <w:t xml:space="preserve"> – затраты на оформление подписки на электронные издания;</w:t>
      </w:r>
    </w:p>
    <w:p w:rsidR="00C374C2" w:rsidRPr="00C374C2" w:rsidRDefault="00895737" w:rsidP="00EB0E72">
      <m:oMath>
        <m:sSubSup>
          <m:sSubSupPr>
            <m:ctrlPr>
              <w:rPr>
                <w:rFonts w:ascii="Cambria Math" w:hAnsi="Cambria Math"/>
                <w:i/>
                <w:szCs w:val="24"/>
              </w:rPr>
            </m:ctrlPr>
          </m:sSubSupPr>
          <m:e>
            <m:r>
              <w:rPr>
                <w:rFonts w:ascii="Cambria Math" w:hAnsi="Cambria Math"/>
                <w:szCs w:val="24"/>
                <w:lang w:val="en-US"/>
              </w:rPr>
              <m:t>KO</m:t>
            </m:r>
          </m:e>
          <m:sub>
            <m:r>
              <w:rPr>
                <w:rFonts w:ascii="Cambria Math" w:hAnsi="Cambria Math"/>
                <w:szCs w:val="24"/>
              </w:rPr>
              <m:t>i</m:t>
            </m:r>
          </m:sub>
          <m:sup>
            <m:r>
              <w:rPr>
                <w:rFonts w:ascii="Cambria Math" w:hAnsi="Cambria Math"/>
                <w:szCs w:val="24"/>
              </w:rPr>
              <m:t>jобуч</m:t>
            </m:r>
          </m:sup>
        </m:sSubSup>
      </m:oMath>
      <w:r w:rsidR="00EB0E72" w:rsidRPr="00AD1F95">
        <w:t xml:space="preserve"> </w:t>
      </w:r>
      <w:r w:rsidR="00C374C2" w:rsidRPr="00C374C2">
        <w:t xml:space="preserve">– контингент обучающихся в среднем в одной организации (рассчитывается отдельно контингент обучающихся на программах подготовки квалифицированных, рабочих кадров и на программах подготовки специалистов среднего звена </w:t>
      </w:r>
      <w:r w:rsidR="00AC54EF" w:rsidRPr="00C374C2">
        <w:t>по организациям,</w:t>
      </w:r>
      <w:r w:rsidR="00C374C2" w:rsidRPr="00C374C2">
        <w:t xml:space="preserve"> реализующим указанные программы)</w:t>
      </w:r>
      <w:r w:rsidR="00EB0E72">
        <w:t>.</w:t>
      </w:r>
    </w:p>
    <w:p w:rsidR="00C374C2" w:rsidRPr="00C374C2" w:rsidRDefault="00890146" w:rsidP="00EB0E72">
      <w:r>
        <w:t>5</w:t>
      </w:r>
      <w:r w:rsidR="00C374C2" w:rsidRPr="00C374C2">
        <w:t xml:space="preserve">.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iq</m:t>
            </m:r>
          </m:sub>
          <m:sup>
            <m:r>
              <w:rPr>
                <w:rFonts w:ascii="Cambria Math" w:hAnsi="Cambria Math"/>
                <w:szCs w:val="24"/>
                <w:lang w:val="en-US"/>
              </w:rPr>
              <m:t>j</m:t>
            </m:r>
            <m:r>
              <w:rPr>
                <w:rFonts w:ascii="Cambria Math" w:hAnsi="Cambria Math"/>
                <w:szCs w:val="24"/>
              </w:rPr>
              <m:t>ПРАКТ</m:t>
            </m:r>
          </m:sup>
        </m:sSubSup>
      </m:oMath>
      <w:r w:rsidR="00EB0E72" w:rsidRPr="00AD1F95">
        <w:t xml:space="preserve"> </w:t>
      </w:r>
      <w:r w:rsidR="00C374C2" w:rsidRPr="00C374C2">
        <w:t xml:space="preserve">– затраты на организацию практики, в том числе затраты на проживание и оплату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 </w:t>
      </w:r>
      <w:r w:rsidR="00C374C2" w:rsidRPr="00E04993">
        <w:t xml:space="preserve">на оказание </w:t>
      </w:r>
      <w:r w:rsidR="00C374C2" w:rsidRPr="00E04993">
        <w:rPr>
          <w:i/>
        </w:rPr>
        <w:t>i</w:t>
      </w:r>
      <w:r w:rsidR="00C374C2" w:rsidRPr="00E04993">
        <w:t xml:space="preserve">-ой государственной </w:t>
      </w:r>
      <w:r w:rsidR="00C374C2" w:rsidRPr="00E04993" w:rsidDel="000A27CD">
        <w:t xml:space="preserve">услуги </w:t>
      </w:r>
      <w:r w:rsidR="00C374C2" w:rsidRPr="00E04993">
        <w:t xml:space="preserve">в очередном финансовом году </w:t>
      </w:r>
      <w:r w:rsidR="00C374C2" w:rsidRPr="00E04993" w:rsidDel="000A27CD">
        <w:t xml:space="preserve">по </w:t>
      </w:r>
      <w:r w:rsidR="00C374C2" w:rsidRPr="00E04993">
        <w:rPr>
          <w:i/>
        </w:rPr>
        <w:t>j</w:t>
      </w:r>
      <w:r w:rsidR="00C374C2" w:rsidRPr="00E04993">
        <w:t xml:space="preserve">-ой профессии (специальности) </w:t>
      </w:r>
      <w:r w:rsidR="00C374C2" w:rsidRPr="00C374C2">
        <w:t xml:space="preserve">по </w:t>
      </w:r>
      <w:r w:rsidR="00C374C2" w:rsidRPr="00C374C2">
        <w:rPr>
          <w:i/>
        </w:rPr>
        <w:t>q</w:t>
      </w:r>
      <w:r w:rsidR="00C374C2" w:rsidRPr="00C374C2">
        <w:t>-ому стоимостному кластеру, определяются в соответствии со следующей формулой:</w:t>
      </w:r>
    </w:p>
    <w:p w:rsidR="00C374C2" w:rsidRPr="00EB0E72" w:rsidRDefault="00EB0E72" w:rsidP="00EB0E72">
      <w:pPr>
        <w:pStyle w:val="affa"/>
      </w:pPr>
      <w:r w:rsidRPr="00AD1F95">
        <w:tab/>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iq</m:t>
            </m:r>
          </m:sub>
          <m:sup>
            <m:r>
              <w:rPr>
                <w:rFonts w:ascii="Cambria Math" w:hAnsi="Cambria Math"/>
                <w:szCs w:val="24"/>
                <w:lang w:val="en-US"/>
              </w:rPr>
              <m:t>j</m:t>
            </m:r>
            <m:r>
              <w:rPr>
                <w:rFonts w:ascii="Cambria Math" w:hAnsi="Cambria Math"/>
                <w:szCs w:val="24"/>
              </w:rPr>
              <m:t>ПРАКТ</m:t>
            </m:r>
          </m:sup>
        </m:sSubSup>
        <m:r>
          <w:rPr>
            <w:rFonts w:ascii="Cambria Math" w:hAnsi="Cambria Math"/>
            <w:szCs w:val="24"/>
          </w:rPr>
          <m:t>=</m:t>
        </m:r>
      </m:oMath>
      <w:r w:rsidR="00C374C2" w:rsidRPr="00EB0E72">
        <w:t xml:space="preserve"> </w:t>
      </w:r>
      <m:oMath>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jПРАКТ</m:t>
            </m:r>
          </m:sup>
        </m:sSubSup>
      </m:oMath>
      <w:r w:rsidR="00C374C2" w:rsidRPr="00EB0E72">
        <w:t xml:space="preserve">+ </w:t>
      </w:r>
      <m:oMath>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jМЕДПРАКТ</m:t>
            </m:r>
          </m:sup>
        </m:sSubSup>
      </m:oMath>
      <w:r w:rsidR="00C374C2" w:rsidRPr="00EB0E72">
        <w:t xml:space="preserve"> , где</w:t>
      </w:r>
      <w:r>
        <w:tab/>
      </w:r>
      <w:r w:rsidR="00C374C2" w:rsidRPr="00EB0E72">
        <w:t>(10)</w:t>
      </w:r>
    </w:p>
    <w:p w:rsidR="00C374C2" w:rsidRPr="00C374C2" w:rsidRDefault="00895737" w:rsidP="00EB0E72">
      <m:oMath>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jПРАКТ</m:t>
            </m:r>
          </m:sup>
        </m:sSubSup>
      </m:oMath>
      <w:r w:rsidR="00EB0E72" w:rsidRPr="00AD1F95">
        <w:t xml:space="preserve"> </w:t>
      </w:r>
      <w:r w:rsidR="00C374C2" w:rsidRPr="00C374C2">
        <w:t>– затраты на проживание и оплату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p w:rsidR="00C374C2" w:rsidRPr="00C374C2" w:rsidRDefault="00895737" w:rsidP="00EB0E72">
      <m:oMath>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jМЕДПРАКТ</m:t>
            </m:r>
          </m:sup>
        </m:sSubSup>
      </m:oMath>
      <w:r w:rsidR="00C374C2" w:rsidRPr="00C374C2">
        <w:t xml:space="preserve"> – затраты на прохождение обучающимися мед.</w:t>
      </w:r>
      <w:r w:rsidR="007B5DF4">
        <w:t> </w:t>
      </w:r>
      <w:r w:rsidR="00C374C2" w:rsidRPr="00C374C2">
        <w:t>осмотров перед практикой</w:t>
      </w:r>
      <w:r w:rsidR="00EB0E72">
        <w:t>.</w:t>
      </w:r>
    </w:p>
    <w:p w:rsidR="00C374C2" w:rsidRPr="00C374C2" w:rsidRDefault="00D67857" w:rsidP="00C30331">
      <w:pPr>
        <w:pStyle w:val="affa"/>
        <w:ind w:firstLine="709"/>
      </w:pPr>
      <w:r w:rsidRPr="00AD1F95">
        <w:t>а)</w:t>
      </w:r>
      <w:r w:rsidR="00EB0E72" w:rsidRPr="00AD1F95">
        <w:tab/>
      </w:r>
      <m:oMath>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jПРАКТ</m:t>
            </m:r>
          </m:sup>
        </m:sSubSup>
      </m:oMath>
      <w:r w:rsidR="00C374C2" w:rsidRPr="00C374C2">
        <w:t xml:space="preserve"> = </w:t>
      </w:r>
      <m:oMath>
        <m:sSubSup>
          <m:sSubSupPr>
            <m:ctrlPr>
              <w:rPr>
                <w:rFonts w:ascii="Cambria Math" w:hAnsi="Cambria Math"/>
                <w:i/>
                <w:szCs w:val="24"/>
                <w:lang w:val="en-US"/>
              </w:rPr>
            </m:ctrlPr>
          </m:sSubSupPr>
          <m:e>
            <m:r>
              <w:rPr>
                <w:rFonts w:ascii="Cambria Math" w:hAnsi="Cambria Math"/>
                <w:szCs w:val="24"/>
                <w:lang w:val="en-US"/>
              </w:rPr>
              <m:t>CS</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ПРАКТ</m:t>
            </m:r>
          </m:sup>
        </m:sSubSup>
        <m:r>
          <w:rPr>
            <w:rFonts w:ascii="Cambria Math" w:hAnsi="Cambria Math"/>
            <w:szCs w:val="24"/>
          </w:rPr>
          <m:t xml:space="preserve"> х</m:t>
        </m:r>
      </m:oMath>
      <w:r w:rsidR="00C374C2" w:rsidRPr="00C374C2">
        <w:t xml:space="preserve"> </w:t>
      </w:r>
      <m:oMath>
        <m:sSubSup>
          <m:sSubSupPr>
            <m:ctrlPr>
              <w:rPr>
                <w:rFonts w:ascii="Cambria Math" w:hAnsi="Cambria Math"/>
                <w:i/>
                <w:szCs w:val="24"/>
                <w:lang w:val="en-US"/>
              </w:rPr>
            </m:ctrlPr>
          </m:sSubSupPr>
          <m:e>
            <m:r>
              <w:rPr>
                <w:rFonts w:ascii="Cambria Math" w:hAnsi="Cambria Math"/>
                <w:szCs w:val="24"/>
                <w:lang w:val="en-US"/>
              </w:rPr>
              <m:t>S</m:t>
            </m:r>
          </m:e>
          <m:sub>
            <m:r>
              <w:rPr>
                <w:rFonts w:ascii="Cambria Math" w:hAnsi="Cambria Math"/>
                <w:szCs w:val="24"/>
              </w:rPr>
              <m:t>iqпроизв</m:t>
            </m:r>
          </m:sub>
          <m:sup>
            <m:r>
              <w:rPr>
                <w:rFonts w:ascii="Cambria Math" w:hAnsi="Cambria Math"/>
                <w:szCs w:val="24"/>
              </w:rPr>
              <m:t>jПРАКТ</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lang w:val="en-US"/>
              </w:rPr>
              <m:t>KO</m:t>
            </m:r>
          </m:e>
          <m:sub>
            <m:r>
              <w:rPr>
                <w:rFonts w:ascii="Cambria Math" w:hAnsi="Cambria Math"/>
                <w:szCs w:val="24"/>
              </w:rPr>
              <m:t>i</m:t>
            </m:r>
          </m:sub>
          <m:sup>
            <m:r>
              <w:rPr>
                <w:rFonts w:ascii="Cambria Math" w:hAnsi="Cambria Math"/>
                <w:szCs w:val="24"/>
              </w:rPr>
              <m:t>jобуч</m:t>
            </m:r>
          </m:sup>
        </m:sSubSup>
        <m:r>
          <w:rPr>
            <w:rFonts w:ascii="Cambria Math" w:hAnsi="Cambria Math"/>
            <w:szCs w:val="24"/>
          </w:rPr>
          <m:t xml:space="preserve">+ </m:t>
        </m:r>
        <m:sSubSup>
          <m:sSubSupPr>
            <m:ctrlPr>
              <w:rPr>
                <w:rFonts w:ascii="Cambria Math" w:hAnsi="Cambria Math"/>
                <w:i/>
                <w:szCs w:val="24"/>
                <w:lang w:val="en-US"/>
              </w:rPr>
            </m:ctrlPr>
          </m:sSubSupPr>
          <m:e>
            <m:r>
              <w:rPr>
                <w:rFonts w:ascii="Cambria Math" w:hAnsi="Cambria Math"/>
                <w:szCs w:val="24"/>
                <w:lang w:val="en-US"/>
              </w:rPr>
              <m:t>CS</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ПРАКТ</m:t>
            </m:r>
          </m:sup>
        </m:sSubSup>
        <m:r>
          <w:rPr>
            <w:rFonts w:ascii="Cambria Math" w:hAnsi="Cambria Math"/>
            <w:szCs w:val="24"/>
          </w:rPr>
          <m:t>/</m:t>
        </m:r>
      </m:oMath>
      <w:r w:rsidR="00C374C2" w:rsidRPr="00C374C2">
        <w:t xml:space="preserve"> </w:t>
      </w:r>
      <m:oMath>
        <m:sSubSup>
          <m:sSubSupPr>
            <m:ctrlPr>
              <w:rPr>
                <w:rFonts w:ascii="Cambria Math" w:hAnsi="Cambria Math"/>
                <w:i/>
                <w:szCs w:val="24"/>
              </w:rPr>
            </m:ctrlPr>
          </m:sSubSupPr>
          <m:e>
            <m:r>
              <w:rPr>
                <w:rFonts w:ascii="Cambria Math" w:hAnsi="Cambria Math"/>
                <w:szCs w:val="24"/>
                <w:lang w:val="en-US"/>
              </w:rPr>
              <m:t>R</m:t>
            </m:r>
          </m:e>
          <m:sub/>
          <m:sup>
            <m:r>
              <w:rPr>
                <w:rFonts w:ascii="Cambria Math" w:hAnsi="Cambria Math"/>
                <w:szCs w:val="24"/>
              </w:rPr>
              <m:t>обуч</m:t>
            </m:r>
          </m:sup>
        </m:sSubSup>
      </m:oMath>
      <w:r w:rsidR="00C374C2" w:rsidRPr="00C374C2">
        <w:t>, где</w:t>
      </w:r>
      <w:r w:rsidR="00EB0E72">
        <w:tab/>
      </w:r>
      <w:r w:rsidR="00C374C2" w:rsidRPr="00C374C2">
        <w:t>(11)</w:t>
      </w:r>
    </w:p>
    <w:p w:rsidR="00C374C2" w:rsidRPr="00C374C2" w:rsidRDefault="00895737" w:rsidP="00EB0E72">
      <m:oMath>
        <m:sSubSup>
          <m:sSubSupPr>
            <m:ctrlPr>
              <w:rPr>
                <w:rFonts w:ascii="Cambria Math" w:hAnsi="Cambria Math"/>
                <w:i/>
                <w:szCs w:val="24"/>
                <w:lang w:val="en-US"/>
              </w:rPr>
            </m:ctrlPr>
          </m:sSubSupPr>
          <m:e>
            <m:r>
              <w:rPr>
                <w:rFonts w:ascii="Cambria Math" w:hAnsi="Cambria Math"/>
                <w:szCs w:val="24"/>
                <w:lang w:val="en-US"/>
              </w:rPr>
              <m:t>CS</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ПРАКТ</m:t>
            </m:r>
          </m:sup>
        </m:sSubSup>
      </m:oMath>
      <w:r w:rsidR="00EB0E72" w:rsidRPr="00AD1F95">
        <w:rPr>
          <w:rFonts w:eastAsia="Calibri"/>
        </w:rPr>
        <w:t xml:space="preserve"> </w:t>
      </w:r>
      <w:r w:rsidR="00C374C2" w:rsidRPr="00C374C2">
        <w:t>– сумма затрат на организацию производственной практики для обучающихся. Затраты также включают в себя размер расходов по найму жилого помещения, размер суточных и иных расходов, связанных с организацией производственной практики для обучающихся с учетом количества дней практики;</w:t>
      </w:r>
    </w:p>
    <w:p w:rsidR="00C374C2" w:rsidRPr="00C374C2" w:rsidRDefault="00895737" w:rsidP="00EB0E72">
      <m:oMath>
        <m:sSubSup>
          <m:sSubSupPr>
            <m:ctrlPr>
              <w:rPr>
                <w:rFonts w:ascii="Cambria Math" w:hAnsi="Cambria Math"/>
                <w:i/>
                <w:szCs w:val="24"/>
                <w:lang w:val="en-US"/>
              </w:rPr>
            </m:ctrlPr>
          </m:sSubSupPr>
          <m:e>
            <m:r>
              <w:rPr>
                <w:rFonts w:ascii="Cambria Math" w:hAnsi="Cambria Math"/>
                <w:szCs w:val="24"/>
                <w:lang w:val="en-US"/>
              </w:rPr>
              <m:t>S</m:t>
            </m:r>
          </m:e>
          <m:sub>
            <m:r>
              <w:rPr>
                <w:rFonts w:ascii="Cambria Math" w:hAnsi="Cambria Math"/>
                <w:szCs w:val="24"/>
              </w:rPr>
              <m:t>iqпроизв</m:t>
            </m:r>
          </m:sub>
          <m:sup>
            <m:r>
              <w:rPr>
                <w:rFonts w:ascii="Cambria Math" w:hAnsi="Cambria Math"/>
                <w:szCs w:val="24"/>
              </w:rPr>
              <m:t>jПРАКТ</m:t>
            </m:r>
          </m:sup>
        </m:sSubSup>
      </m:oMath>
      <w:r w:rsidR="00C374C2" w:rsidRPr="00C374C2">
        <w:t xml:space="preserve"> – численность обучающихся в организации, проходящих производственную практику в год (рассчитывается отдельно контингент обучающихся на программах подготовки квалифицированных, рабочих кадров и на программах подготовки специалистов среднего звена);</w:t>
      </w:r>
    </w:p>
    <w:p w:rsidR="00C374C2" w:rsidRPr="00C374C2" w:rsidRDefault="00895737" w:rsidP="00EB0E72">
      <m:oMath>
        <m:sSubSup>
          <m:sSubSupPr>
            <m:ctrlPr>
              <w:rPr>
                <w:rFonts w:ascii="Cambria Math" w:hAnsi="Cambria Math"/>
                <w:i/>
                <w:szCs w:val="24"/>
                <w:lang w:val="en-US"/>
              </w:rPr>
            </m:ctrlPr>
          </m:sSubSupPr>
          <m:e>
            <m:r>
              <w:rPr>
                <w:rFonts w:ascii="Cambria Math" w:hAnsi="Cambria Math"/>
                <w:szCs w:val="24"/>
                <w:lang w:val="en-US"/>
              </w:rPr>
              <m:t>CT</m:t>
            </m:r>
          </m:e>
          <m:sub>
            <m:r>
              <w:rPr>
                <w:rFonts w:ascii="Cambria Math" w:hAnsi="Cambria Math"/>
                <w:szCs w:val="24"/>
                <w:lang w:val="en-US"/>
              </w:rPr>
              <m:t>iq</m:t>
            </m:r>
          </m:sub>
          <m:sup>
            <m:r>
              <w:rPr>
                <w:rFonts w:ascii="Cambria Math" w:hAnsi="Cambria Math"/>
                <w:szCs w:val="24"/>
              </w:rPr>
              <m:t>jПРАКТ</m:t>
            </m:r>
          </m:sup>
        </m:sSubSup>
      </m:oMath>
      <w:r w:rsidR="00C374C2" w:rsidRPr="00C374C2">
        <w:t xml:space="preserve"> –</w:t>
      </w:r>
      <w:r w:rsidR="007B5DF4">
        <w:t xml:space="preserve"> </w:t>
      </w:r>
      <w:r w:rsidR="00C374C2" w:rsidRPr="00C374C2">
        <w:t>сумма затрат на организацию производственной практики обучающихся для сопровождающих преподавателей. Затраты также включают в себя размер расходов по найму жилого помещения, размер суточных и иных расходов для сопровождающих преподавателей, связанных с организацией производственной практики для;</w:t>
      </w:r>
    </w:p>
    <w:p w:rsidR="00C374C2" w:rsidRPr="00C374C2" w:rsidRDefault="00895737" w:rsidP="00C374C2">
      <w:pPr>
        <w:tabs>
          <w:tab w:val="left" w:pos="1134"/>
        </w:tabs>
      </w:pPr>
      <m:oMath>
        <m:sSubSup>
          <m:sSubSupPr>
            <m:ctrlPr>
              <w:rPr>
                <w:rFonts w:ascii="Cambria Math" w:hAnsi="Cambria Math"/>
                <w:i/>
              </w:rPr>
            </m:ctrlPr>
          </m:sSubSupPr>
          <m:e>
            <m:r>
              <w:rPr>
                <w:rFonts w:ascii="Cambria Math" w:hAnsi="Cambria Math"/>
                <w:lang w:val="en-US"/>
              </w:rPr>
              <m:t>R</m:t>
            </m:r>
          </m:e>
          <m:sub/>
          <m:sup>
            <m:r>
              <w:rPr>
                <w:rFonts w:ascii="Cambria Math" w:hAnsi="Cambria Math"/>
              </w:rPr>
              <m:t>обуч</m:t>
            </m:r>
          </m:sup>
        </m:sSubSup>
      </m:oMath>
      <w:r w:rsidR="00C374C2" w:rsidRPr="00C374C2">
        <w:t xml:space="preserve"> – численность обучающихся в расчете на одного </w:t>
      </w:r>
      <w:r w:rsidR="00C374C2" w:rsidRPr="00E04993">
        <w:rPr>
          <w:color w:val="000000"/>
        </w:rPr>
        <w:t xml:space="preserve">педагогического работника </w:t>
      </w:r>
      <w:r w:rsidR="00C374C2" w:rsidRPr="00E04993">
        <w:t>(включая мастеров производственного обучения)</w:t>
      </w:r>
      <w:r w:rsidR="00C374C2">
        <w:t xml:space="preserve"> в соответствии с Распоряжением № 722-р</w:t>
      </w:r>
      <w:r w:rsidR="00C374C2" w:rsidRPr="00C374C2">
        <w:t>;</w:t>
      </w:r>
    </w:p>
    <w:p w:rsidR="00C374C2" w:rsidRPr="00C374C2" w:rsidRDefault="00895737" w:rsidP="003F6EDF">
      <m:oMath>
        <m:sSubSup>
          <m:sSubSupPr>
            <m:ctrlPr>
              <w:rPr>
                <w:rFonts w:ascii="Cambria Math" w:hAnsi="Cambria Math"/>
                <w:i/>
                <w:szCs w:val="24"/>
              </w:rPr>
            </m:ctrlPr>
          </m:sSubSupPr>
          <m:e>
            <m:r>
              <w:rPr>
                <w:rFonts w:ascii="Cambria Math" w:hAnsi="Cambria Math"/>
                <w:szCs w:val="24"/>
                <w:lang w:val="en-US"/>
              </w:rPr>
              <m:t>KO</m:t>
            </m:r>
          </m:e>
          <m:sub>
            <m:r>
              <w:rPr>
                <w:rFonts w:ascii="Cambria Math" w:hAnsi="Cambria Math"/>
                <w:szCs w:val="24"/>
              </w:rPr>
              <m:t>i</m:t>
            </m:r>
          </m:sub>
          <m:sup>
            <m:r>
              <w:rPr>
                <w:rFonts w:ascii="Cambria Math" w:hAnsi="Cambria Math"/>
                <w:szCs w:val="24"/>
              </w:rPr>
              <m:t>jобуч</m:t>
            </m:r>
          </m:sup>
        </m:sSubSup>
      </m:oMath>
      <w:r w:rsidR="00C374C2" w:rsidRPr="00C374C2">
        <w:t>– контингент обучающихся в среднем в одной организации (рассчитывается отдельно контингент обучающихся на программах подготовки квалифицированных, рабочих кадров и на программах подготовки специалистов среднего звена по организациям</w:t>
      </w:r>
      <w:r w:rsidR="00AC54EF">
        <w:t>,</w:t>
      </w:r>
      <w:r w:rsidR="00C374C2" w:rsidRPr="00C374C2">
        <w:t xml:space="preserve"> реализующим указанные программы)</w:t>
      </w:r>
      <w:r w:rsidR="003F6EDF">
        <w:t>.</w:t>
      </w:r>
    </w:p>
    <w:p w:rsidR="00C374C2" w:rsidRPr="00C374C2" w:rsidRDefault="00D67857" w:rsidP="00C30331">
      <w:pPr>
        <w:pStyle w:val="affa"/>
        <w:ind w:firstLine="709"/>
      </w:pPr>
      <w:r w:rsidRPr="00AD1F95">
        <w:t>б)</w:t>
      </w:r>
      <w:r w:rsidR="003F6EDF" w:rsidRPr="00AD1F95">
        <w:tab/>
      </w:r>
      <m:oMath>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jМЕДПРАКТ</m:t>
            </m:r>
          </m:sup>
        </m:sSubSup>
        <m:r>
          <w:rPr>
            <w:rFonts w:ascii="Cambria Math" w:hAnsi="Cambria Math"/>
            <w:szCs w:val="24"/>
          </w:rPr>
          <m:t xml:space="preserve">= </m:t>
        </m:r>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iмед</m:t>
            </m:r>
          </m:sub>
          <m:sup>
            <m:r>
              <w:rPr>
                <w:rFonts w:ascii="Cambria Math" w:hAnsi="Cambria Math"/>
                <w:szCs w:val="24"/>
              </w:rPr>
              <m:t>jПССЗ</m:t>
            </m:r>
          </m:sup>
        </m:sSubSup>
      </m:oMath>
      <w:r w:rsidR="00C374C2" w:rsidRPr="00C374C2">
        <w:t xml:space="preserve">х </w:t>
      </w:r>
      <m:oMath>
        <m:sSubSup>
          <m:sSubSupPr>
            <m:ctrlPr>
              <w:rPr>
                <w:rFonts w:ascii="Cambria Math" w:hAnsi="Cambria Math"/>
                <w:i/>
                <w:szCs w:val="24"/>
              </w:rPr>
            </m:ctrlPr>
          </m:sSubSupPr>
          <m:e>
            <m:r>
              <w:rPr>
                <w:rFonts w:ascii="Cambria Math" w:hAnsi="Cambria Math"/>
                <w:szCs w:val="24"/>
                <w:lang w:val="en-US"/>
              </w:rPr>
              <m:t>S</m:t>
            </m:r>
          </m:e>
          <m:sub>
            <m:r>
              <w:rPr>
                <w:rFonts w:ascii="Cambria Math" w:hAnsi="Cambria Math"/>
                <w:szCs w:val="24"/>
              </w:rPr>
              <m:t>iуч</m:t>
            </m:r>
          </m:sub>
          <m:sup>
            <m:r>
              <w:rPr>
                <w:rFonts w:ascii="Cambria Math" w:hAnsi="Cambria Math"/>
                <w:szCs w:val="24"/>
              </w:rPr>
              <m:t>jПРАКТ</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lang w:val="en-US"/>
              </w:rPr>
              <m:t>KO</m:t>
            </m:r>
          </m:e>
          <m:sub>
            <m:r>
              <w:rPr>
                <w:rFonts w:ascii="Cambria Math" w:hAnsi="Cambria Math"/>
                <w:szCs w:val="24"/>
              </w:rPr>
              <m:t>iобуч</m:t>
            </m:r>
          </m:sub>
          <m:sup>
            <m:r>
              <w:rPr>
                <w:rFonts w:ascii="Cambria Math" w:hAnsi="Cambria Math"/>
                <w:szCs w:val="24"/>
              </w:rPr>
              <m:t>jПССЗ</m:t>
            </m:r>
          </m:sup>
        </m:sSubSup>
      </m:oMath>
      <w:r w:rsidR="00C374C2" w:rsidRPr="00C374C2">
        <w:t>, где</w:t>
      </w:r>
      <w:r w:rsidR="003F6EDF">
        <w:tab/>
      </w:r>
      <w:r w:rsidR="00C374C2" w:rsidRPr="00C374C2">
        <w:t>(12)</w:t>
      </w:r>
    </w:p>
    <w:p w:rsidR="00C374C2" w:rsidRPr="00C374C2" w:rsidRDefault="00895737" w:rsidP="003F6EDF">
      <m:oMath>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iмед</m:t>
            </m:r>
          </m:sub>
          <m:sup>
            <m:r>
              <w:rPr>
                <w:rFonts w:ascii="Cambria Math" w:hAnsi="Cambria Math"/>
                <w:szCs w:val="24"/>
              </w:rPr>
              <m:t>jПССЗ</m:t>
            </m:r>
          </m:sup>
        </m:sSubSup>
      </m:oMath>
      <w:r w:rsidR="00C374C2" w:rsidRPr="00C374C2">
        <w:t xml:space="preserve"> – сумма затрат на прохождение обучающимися медицинских осмотров перед прохождением учебной практики для контингента обучающихся на программах подготовки специалистов среднего звена;</w:t>
      </w:r>
    </w:p>
    <w:p w:rsidR="00C374C2" w:rsidRPr="00C374C2" w:rsidRDefault="00895737" w:rsidP="003F6EDF">
      <m:oMath>
        <m:sSubSup>
          <m:sSubSupPr>
            <m:ctrlPr>
              <w:rPr>
                <w:rFonts w:ascii="Cambria Math" w:hAnsi="Cambria Math"/>
                <w:i/>
                <w:szCs w:val="24"/>
              </w:rPr>
            </m:ctrlPr>
          </m:sSubSupPr>
          <m:e>
            <m:r>
              <w:rPr>
                <w:rFonts w:ascii="Cambria Math" w:hAnsi="Cambria Math"/>
                <w:szCs w:val="24"/>
                <w:lang w:val="en-US"/>
              </w:rPr>
              <m:t>S</m:t>
            </m:r>
          </m:e>
          <m:sub>
            <m:r>
              <w:rPr>
                <w:rFonts w:ascii="Cambria Math" w:hAnsi="Cambria Math"/>
                <w:szCs w:val="24"/>
              </w:rPr>
              <m:t>iуч</m:t>
            </m:r>
          </m:sub>
          <m:sup>
            <m:r>
              <w:rPr>
                <w:rFonts w:ascii="Cambria Math" w:hAnsi="Cambria Math"/>
                <w:szCs w:val="24"/>
              </w:rPr>
              <m:t>jПРАКТ</m:t>
            </m:r>
          </m:sup>
        </m:sSubSup>
      </m:oMath>
      <w:r w:rsidR="00C374C2" w:rsidRPr="00C374C2">
        <w:t xml:space="preserve"> – численность обучающихся на программах подготовки специалистов среднего звена в организации, проходящих учебную практику в год;</w:t>
      </w:r>
    </w:p>
    <w:p w:rsidR="00C374C2" w:rsidRPr="00C374C2" w:rsidRDefault="00895737" w:rsidP="003F6EDF">
      <m:oMath>
        <m:sSubSup>
          <m:sSubSupPr>
            <m:ctrlPr>
              <w:rPr>
                <w:rFonts w:ascii="Cambria Math" w:hAnsi="Cambria Math"/>
                <w:i/>
                <w:szCs w:val="24"/>
              </w:rPr>
            </m:ctrlPr>
          </m:sSubSupPr>
          <m:e>
            <m:r>
              <w:rPr>
                <w:rFonts w:ascii="Cambria Math" w:hAnsi="Cambria Math"/>
                <w:szCs w:val="24"/>
                <w:lang w:val="en-US"/>
              </w:rPr>
              <m:t>KO</m:t>
            </m:r>
          </m:e>
          <m:sub>
            <m:r>
              <w:rPr>
                <w:rFonts w:ascii="Cambria Math" w:hAnsi="Cambria Math"/>
                <w:szCs w:val="24"/>
              </w:rPr>
              <m:t>iобуч</m:t>
            </m:r>
          </m:sub>
          <m:sup>
            <m:r>
              <w:rPr>
                <w:rFonts w:ascii="Cambria Math" w:hAnsi="Cambria Math"/>
                <w:szCs w:val="24"/>
              </w:rPr>
              <m:t>jПССЗ</m:t>
            </m:r>
          </m:sup>
        </m:sSubSup>
      </m:oMath>
      <w:r w:rsidR="00C374C2" w:rsidRPr="00C374C2">
        <w:t xml:space="preserve"> – контингент обучающихся на программах подготовки специалистов среднего звена в среднем в одной организации</w:t>
      </w:r>
      <w:r w:rsidR="003F6EDF">
        <w:t>.</w:t>
      </w:r>
    </w:p>
    <w:p w:rsidR="00C374C2" w:rsidRPr="00E04993" w:rsidRDefault="00890146" w:rsidP="00C374C2">
      <w:pPr>
        <w:pStyle w:val="ConsPlusNormal"/>
        <w:spacing w:line="36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6</w:t>
      </w:r>
      <w:r w:rsidR="00C374C2" w:rsidRPr="00C374C2">
        <w:rPr>
          <w:rFonts w:ascii="Times New Roman" w:eastAsia="Calibri" w:hAnsi="Times New Roman" w:cs="Times New Roman"/>
          <w:sz w:val="24"/>
          <w:szCs w:val="24"/>
        </w:rPr>
        <w:t xml:space="preserve">.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iq</m:t>
            </m:r>
          </m:sub>
          <m:sup>
            <m:r>
              <w:rPr>
                <w:rFonts w:ascii="Cambria Math" w:hAnsi="Cambria Math"/>
                <w:szCs w:val="24"/>
                <w:lang w:val="en-US"/>
              </w:rPr>
              <m:t>j</m:t>
            </m:r>
            <m:r>
              <w:rPr>
                <w:rFonts w:ascii="Cambria Math" w:hAnsi="Cambria Math"/>
                <w:szCs w:val="24"/>
              </w:rPr>
              <m:t>КВАЛ</m:t>
            </m:r>
          </m:sup>
        </m:sSubSup>
      </m:oMath>
      <w:r w:rsidR="00C374C2" w:rsidRPr="00C374C2">
        <w:rPr>
          <w:rFonts w:ascii="Times New Roman" w:hAnsi="Times New Roman" w:cs="Times New Roman"/>
          <w:sz w:val="24"/>
          <w:szCs w:val="24"/>
          <w:lang w:eastAsia="en-US"/>
        </w:rPr>
        <w:t xml:space="preserve"> – </w:t>
      </w:r>
      <w:r w:rsidR="00C374C2" w:rsidRPr="00E04993">
        <w:rPr>
          <w:rFonts w:ascii="Times New Roman" w:hAnsi="Times New Roman" w:cs="Times New Roman"/>
          <w:sz w:val="24"/>
          <w:szCs w:val="24"/>
        </w:rPr>
        <w:t xml:space="preserve">затраты на повышение квалификации педагогических работников, в том числе связанные с наймом жилого помещения и дополнительные расходы, связанные с проживанием вне места постоянного жительства (суточные) педагогических работников на время повышения квалификации, за исключением затрат на приобретение транспортных услуг, на оказание </w:t>
      </w:r>
      <w:r w:rsidR="00C374C2" w:rsidRPr="00E04993">
        <w:rPr>
          <w:rFonts w:ascii="Times New Roman" w:hAnsi="Times New Roman" w:cs="Times New Roman"/>
          <w:i/>
          <w:sz w:val="24"/>
          <w:szCs w:val="24"/>
        </w:rPr>
        <w:t>i</w:t>
      </w:r>
      <w:r w:rsidR="00C374C2" w:rsidRPr="00E04993">
        <w:rPr>
          <w:rFonts w:ascii="Times New Roman" w:hAnsi="Times New Roman" w:cs="Times New Roman"/>
          <w:sz w:val="24"/>
          <w:szCs w:val="24"/>
        </w:rPr>
        <w:t xml:space="preserve">-ой государственной </w:t>
      </w:r>
      <w:r w:rsidR="00C374C2" w:rsidRPr="00E04993" w:rsidDel="000A27CD">
        <w:rPr>
          <w:rFonts w:ascii="Times New Roman" w:hAnsi="Times New Roman" w:cs="Times New Roman"/>
          <w:sz w:val="24"/>
          <w:szCs w:val="24"/>
        </w:rPr>
        <w:t xml:space="preserve">услуги </w:t>
      </w:r>
      <w:r w:rsidR="00C374C2" w:rsidRPr="00E04993">
        <w:rPr>
          <w:rFonts w:ascii="Times New Roman" w:hAnsi="Times New Roman" w:cs="Times New Roman"/>
          <w:sz w:val="24"/>
          <w:szCs w:val="24"/>
        </w:rPr>
        <w:t xml:space="preserve">в очередном финансовом году </w:t>
      </w:r>
      <w:r w:rsidR="00C374C2" w:rsidRPr="00E04993" w:rsidDel="000A27CD">
        <w:rPr>
          <w:rFonts w:ascii="Times New Roman" w:hAnsi="Times New Roman" w:cs="Times New Roman"/>
          <w:sz w:val="24"/>
          <w:szCs w:val="24"/>
        </w:rPr>
        <w:t xml:space="preserve">по </w:t>
      </w:r>
      <w:r w:rsidR="00C374C2" w:rsidRPr="00E04993">
        <w:rPr>
          <w:rFonts w:ascii="Times New Roman" w:hAnsi="Times New Roman" w:cs="Times New Roman"/>
          <w:i/>
          <w:sz w:val="24"/>
          <w:szCs w:val="24"/>
        </w:rPr>
        <w:t>j</w:t>
      </w:r>
      <w:r w:rsidR="00C374C2" w:rsidRPr="00E04993">
        <w:rPr>
          <w:rFonts w:ascii="Times New Roman" w:hAnsi="Times New Roman" w:cs="Times New Roman"/>
          <w:sz w:val="24"/>
          <w:szCs w:val="24"/>
        </w:rPr>
        <w:t xml:space="preserve">-ой профессии (специальности) </w:t>
      </w:r>
      <w:r w:rsidR="00C374C2" w:rsidRPr="00C374C2">
        <w:rPr>
          <w:rFonts w:ascii="Times New Roman" w:eastAsia="Calibri" w:hAnsi="Times New Roman" w:cs="Times New Roman"/>
          <w:sz w:val="24"/>
          <w:szCs w:val="24"/>
        </w:rPr>
        <w:t xml:space="preserve">по </w:t>
      </w:r>
      <w:r w:rsidR="00C374C2" w:rsidRPr="00C374C2">
        <w:rPr>
          <w:rFonts w:ascii="Times New Roman" w:eastAsia="Calibri" w:hAnsi="Times New Roman" w:cs="Times New Roman"/>
          <w:i/>
          <w:sz w:val="24"/>
          <w:szCs w:val="24"/>
        </w:rPr>
        <w:t>q</w:t>
      </w:r>
      <w:r w:rsidR="00C374C2" w:rsidRPr="00C374C2">
        <w:rPr>
          <w:rFonts w:ascii="Times New Roman" w:eastAsia="Calibri" w:hAnsi="Times New Roman" w:cs="Times New Roman"/>
          <w:sz w:val="24"/>
          <w:szCs w:val="24"/>
        </w:rPr>
        <w:t>-ому стоимостному кластеру</w:t>
      </w:r>
      <w:r w:rsidR="00C374C2" w:rsidRPr="00E04993">
        <w:rPr>
          <w:rFonts w:ascii="Times New Roman" w:hAnsi="Times New Roman" w:cs="Times New Roman"/>
          <w:sz w:val="24"/>
          <w:szCs w:val="24"/>
        </w:rPr>
        <w:t>, которые определяются по формуле:</w:t>
      </w:r>
    </w:p>
    <w:p w:rsidR="00C374C2" w:rsidRPr="00E04993" w:rsidRDefault="003F6EDF" w:rsidP="003F6EDF">
      <w:pPr>
        <w:pStyle w:val="affa"/>
      </w:pPr>
      <w:r w:rsidRPr="00AD1F95">
        <w:rPr>
          <w:rFonts w:eastAsia="Calibri"/>
        </w:rPr>
        <w:tab/>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iq</m:t>
            </m:r>
          </m:sub>
          <m:sup>
            <m:r>
              <w:rPr>
                <w:rFonts w:ascii="Cambria Math" w:hAnsi="Cambria Math"/>
                <w:szCs w:val="24"/>
                <w:lang w:val="en-US"/>
              </w:rPr>
              <m:t>j</m:t>
            </m:r>
            <m:r>
              <w:rPr>
                <w:rFonts w:ascii="Cambria Math" w:hAnsi="Cambria Math"/>
                <w:szCs w:val="24"/>
              </w:rPr>
              <m:t>КВАЛ</m:t>
            </m:r>
          </m:sup>
        </m:sSubSup>
        <m:r>
          <w:rPr>
            <w:rFonts w:ascii="Cambria Math" w:eastAsia="Calibri" w:hAnsi="Cambria Math"/>
            <w:szCs w:val="24"/>
            <w:lang w:eastAsia="en-US"/>
          </w:rPr>
          <m:t>=</m:t>
        </m:r>
        <m:sSubSup>
          <m:sSubSupPr>
            <m:ctrlPr>
              <w:rPr>
                <w:rFonts w:ascii="Cambria Math" w:hAnsi="Cambria Math"/>
                <w:i/>
                <w:szCs w:val="24"/>
                <w:lang w:val="en-US"/>
              </w:rPr>
            </m:ctrlPr>
          </m:sSubSupPr>
          <m:e>
            <m:r>
              <w:rPr>
                <w:rFonts w:ascii="Cambria Math" w:hAnsi="Cambria Math"/>
                <w:szCs w:val="24"/>
              </w:rPr>
              <m:t>(</m:t>
            </m:r>
            <m:r>
              <w:rPr>
                <w:rFonts w:ascii="Cambria Math" w:hAnsi="Cambria Math"/>
                <w:szCs w:val="24"/>
                <w:lang w:val="en-US"/>
              </w:rPr>
              <m:t>D</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КВАЛ</m:t>
            </m:r>
          </m:sup>
        </m:sSubSup>
        <m:r>
          <w:rPr>
            <w:rFonts w:ascii="Cambria Math" w:eastAsia="Calibri" w:hAnsi="Cambria Math"/>
            <w:szCs w:val="24"/>
            <w:lang w:eastAsia="en-US"/>
          </w:rPr>
          <m:t xml:space="preserve">х </m:t>
        </m:r>
        <m:sSubSup>
          <m:sSubSupPr>
            <m:ctrlPr>
              <w:rPr>
                <w:rFonts w:ascii="Cambria Math" w:hAnsi="Cambria Math"/>
                <w:i/>
                <w:szCs w:val="24"/>
                <w:lang w:val="en-US"/>
              </w:rPr>
            </m:ctrlPr>
          </m:sSubSupPr>
          <m:e>
            <m:r>
              <w:rPr>
                <w:rFonts w:ascii="Cambria Math" w:hAnsi="Cambria Math"/>
                <w:szCs w:val="24"/>
                <w:lang w:val="en-US"/>
              </w:rPr>
              <m:t>C</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КВАЛ</m:t>
            </m:r>
          </m:sup>
        </m:sSubSup>
        <m:r>
          <m:rPr>
            <m:sty m:val="p"/>
          </m:rPr>
          <w:rPr>
            <w:rFonts w:ascii="Cambria Math" w:hAnsi="Cambria Math"/>
            <w:szCs w:val="24"/>
          </w:rPr>
          <m:t>+</m:t>
        </m:r>
        <m:sSubSup>
          <m:sSubSupPr>
            <m:ctrlPr>
              <w:rPr>
                <w:rFonts w:ascii="Cambria Math" w:hAnsi="Cambria Math"/>
                <w:i/>
                <w:szCs w:val="24"/>
                <w:lang w:val="en-US"/>
              </w:rPr>
            </m:ctrlPr>
          </m:sSubSupPr>
          <m:e>
            <m:r>
              <w:rPr>
                <w:rFonts w:ascii="Cambria Math" w:hAnsi="Cambria Math"/>
                <w:szCs w:val="24"/>
                <w:lang w:val="en-US"/>
              </w:rPr>
              <m:t>H</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КВАЛ</m:t>
            </m:r>
          </m:sup>
        </m:sSubSup>
        <m:r>
          <w:rPr>
            <w:rFonts w:ascii="Cambria Math" w:hAnsi="Cambria Math"/>
            <w:szCs w:val="24"/>
          </w:rPr>
          <m:t xml:space="preserve">х </m:t>
        </m:r>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КВАЛ</m:t>
            </m:r>
          </m:sup>
        </m:sSubSup>
        <m:r>
          <m:rPr>
            <m:sty m:val="p"/>
          </m:rPr>
          <w:rPr>
            <w:rFonts w:ascii="Cambria Math" w:hAnsi="Cambria Math"/>
            <w:szCs w:val="24"/>
          </w:rPr>
          <m:t xml:space="preserve">)/ </m:t>
        </m:r>
        <m:r>
          <w:rPr>
            <w:rFonts w:ascii="Cambria Math" w:hAnsi="Cambria Math"/>
            <w:szCs w:val="24"/>
          </w:rPr>
          <m:t xml:space="preserve">3/ </m:t>
        </m:r>
        <m:sSubSup>
          <m:sSubSupPr>
            <m:ctrlPr>
              <w:rPr>
                <w:rFonts w:ascii="Cambria Math" w:hAnsi="Cambria Math"/>
                <w:i/>
                <w:szCs w:val="24"/>
              </w:rPr>
            </m:ctrlPr>
          </m:sSubSupPr>
          <m:e>
            <m:r>
              <w:rPr>
                <w:rFonts w:ascii="Cambria Math" w:hAnsi="Cambria Math"/>
                <w:szCs w:val="24"/>
                <w:lang w:val="en-US"/>
              </w:rPr>
              <m:t>R</m:t>
            </m:r>
          </m:e>
          <m:sub/>
          <m:sup>
            <m:r>
              <w:rPr>
                <w:rFonts w:ascii="Cambria Math" w:hAnsi="Cambria Math"/>
                <w:szCs w:val="24"/>
              </w:rPr>
              <m:t>обуч</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lang w:val="en-US"/>
              </w:rPr>
              <m:t>AD</m:t>
            </m:r>
          </m:e>
          <m:sub>
            <m:r>
              <w:rPr>
                <w:rFonts w:ascii="Cambria Math" w:hAnsi="Cambria Math"/>
                <w:szCs w:val="24"/>
                <w:lang w:val="en-US"/>
              </w:rPr>
              <m:t>iq</m:t>
            </m:r>
          </m:sub>
          <m:sup>
            <m:r>
              <w:rPr>
                <w:rFonts w:ascii="Cambria Math" w:hAnsi="Cambria Math"/>
                <w:szCs w:val="24"/>
              </w:rPr>
              <m:t>jКВАЛ</m:t>
            </m:r>
          </m:sup>
        </m:sSubSup>
        <m:r>
          <m:rPr>
            <m:sty m:val="p"/>
          </m:rPr>
          <w:rPr>
            <w:rFonts w:ascii="Cambria Math" w:hAnsi="Cambria Math"/>
            <w:szCs w:val="24"/>
          </w:rPr>
          <m:t>, где</m:t>
        </m:r>
        <m:r>
          <w:rPr>
            <w:rFonts w:ascii="Cambria Math" w:eastAsia="Calibri" w:hAnsi="Cambria Math"/>
            <w:szCs w:val="24"/>
            <w:lang w:eastAsia="en-US"/>
          </w:rPr>
          <m:t xml:space="preserve"> </m:t>
        </m:r>
      </m:oMath>
      <w:r w:rsidRPr="00AD1F95">
        <w:rPr>
          <w:rFonts w:eastAsia="Calibri"/>
        </w:rPr>
        <w:tab/>
      </w:r>
      <w:r w:rsidR="00C374C2" w:rsidRPr="00E04993">
        <w:t>(13)</w:t>
      </w:r>
    </w:p>
    <w:p w:rsidR="00C374C2" w:rsidRPr="00C374C2" w:rsidRDefault="00895737" w:rsidP="003F6EDF">
      <m:oMath>
        <m:sSubSup>
          <m:sSubSupPr>
            <m:ctrlPr>
              <w:rPr>
                <w:rFonts w:ascii="Cambria Math" w:hAnsi="Cambria Math"/>
                <w:i/>
                <w:szCs w:val="24"/>
                <w:lang w:val="en-US"/>
              </w:rPr>
            </m:ctrlPr>
          </m:sSubSupPr>
          <m:e>
            <m:r>
              <w:rPr>
                <w:rFonts w:ascii="Cambria Math" w:hAnsi="Cambria Math"/>
                <w:szCs w:val="24"/>
                <w:lang w:val="en-US"/>
              </w:rPr>
              <m:t>D</m:t>
            </m:r>
          </m:e>
          <m:sub>
            <m:r>
              <w:rPr>
                <w:rFonts w:ascii="Cambria Math" w:hAnsi="Cambria Math"/>
                <w:szCs w:val="24"/>
                <w:lang w:val="en-US"/>
              </w:rPr>
              <m:t>i</m:t>
            </m:r>
          </m:sub>
          <m:sup>
            <m:r>
              <w:rPr>
                <w:rFonts w:ascii="Cambria Math" w:hAnsi="Cambria Math"/>
                <w:szCs w:val="24"/>
              </w:rPr>
              <m:t>jКВАЛ</m:t>
            </m:r>
          </m:sup>
        </m:sSubSup>
      </m:oMath>
      <w:r w:rsidR="00C374C2" w:rsidRPr="00C374C2">
        <w:t xml:space="preserve"> – продолжительность программы повышения квалификации в днях;</w:t>
      </w:r>
    </w:p>
    <w:p w:rsidR="00C374C2" w:rsidRPr="00C374C2" w:rsidRDefault="00895737" w:rsidP="003F6EDF">
      <m:oMath>
        <m:sSubSup>
          <m:sSubSupPr>
            <m:ctrlPr>
              <w:rPr>
                <w:rFonts w:ascii="Cambria Math" w:hAnsi="Cambria Math"/>
                <w:i/>
                <w:szCs w:val="24"/>
                <w:lang w:val="en-US"/>
              </w:rPr>
            </m:ctrlPr>
          </m:sSubSupPr>
          <m:e>
            <m:r>
              <w:rPr>
                <w:rFonts w:ascii="Cambria Math" w:hAnsi="Cambria Math"/>
                <w:szCs w:val="24"/>
                <w:lang w:val="en-US"/>
              </w:rPr>
              <m:t>C</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КВАЛ</m:t>
            </m:r>
          </m:sup>
        </m:sSubSup>
      </m:oMath>
      <w:r w:rsidR="00C374C2" w:rsidRPr="00C374C2">
        <w:t>– сумма затрат на повышение квалификации педагогических работников, которая включает в себя размер расходов по найму жилого помещения, размер суточных при служебном командировании;</w:t>
      </w:r>
    </w:p>
    <w:p w:rsidR="00C374C2" w:rsidRPr="00C374C2" w:rsidRDefault="00895737" w:rsidP="003F6EDF">
      <m:oMath>
        <m:sSubSup>
          <m:sSubSupPr>
            <m:ctrlPr>
              <w:rPr>
                <w:rFonts w:ascii="Cambria Math" w:hAnsi="Cambria Math"/>
                <w:i/>
                <w:szCs w:val="24"/>
                <w:lang w:val="en-US"/>
              </w:rPr>
            </m:ctrlPr>
          </m:sSubSupPr>
          <m:e>
            <m:r>
              <w:rPr>
                <w:rFonts w:ascii="Cambria Math" w:hAnsi="Cambria Math"/>
                <w:szCs w:val="24"/>
                <w:lang w:val="en-US"/>
              </w:rPr>
              <m:t>H</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КВАЛ</m:t>
            </m:r>
          </m:sup>
        </m:sSubSup>
      </m:oMath>
      <w:r w:rsidR="00C374C2" w:rsidRPr="00C374C2">
        <w:t xml:space="preserve"> – стоимость программы повышения квалификации (рублей за человеко-час)</w:t>
      </w:r>
      <w:r w:rsidR="00506964">
        <w:rPr>
          <w:rStyle w:val="af2"/>
        </w:rPr>
        <w:footnoteReference w:id="5"/>
      </w:r>
      <w:r w:rsidR="00C374C2" w:rsidRPr="00C374C2">
        <w:t>;</w:t>
      </w:r>
    </w:p>
    <w:p w:rsidR="00C374C2" w:rsidRPr="00C374C2" w:rsidRDefault="00895737" w:rsidP="003F6EDF">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КВАЛ</m:t>
            </m:r>
          </m:sup>
        </m:sSubSup>
      </m:oMath>
      <w:r w:rsidR="00C374C2" w:rsidRPr="00C374C2">
        <w:t xml:space="preserve"> – продолжительность программы повышения квалификации в часах;</w:t>
      </w:r>
    </w:p>
    <w:p w:rsidR="00C374C2" w:rsidRPr="00E04993" w:rsidRDefault="006749EA" w:rsidP="003F6EDF">
      <m:oMath>
        <m:r>
          <w:rPr>
            <w:rFonts w:ascii="Cambria Math" w:hAnsi="Cambria Math"/>
          </w:rPr>
          <m:t>3</m:t>
        </m:r>
      </m:oMath>
      <w:r w:rsidR="00C374C2" w:rsidRPr="00E04993">
        <w:rPr>
          <w:color w:val="000000"/>
        </w:rPr>
        <w:t xml:space="preserve"> года – периодичность повышения квалификации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w:t>
      </w:r>
      <w:r w:rsidR="00C374C2" w:rsidRPr="00E04993">
        <w:rPr>
          <w:color w:val="000000"/>
        </w:rPr>
        <w:lastRenderedPageBreak/>
        <w:t xml:space="preserve">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w:t>
      </w:r>
      <w:r w:rsidR="00C374C2" w:rsidRPr="00E04993">
        <w:t>государственным (муниципальным) учреждением утвержденных Приказом Минпросвещения России от 20 ноября 2018 г. № 235;</w:t>
      </w:r>
    </w:p>
    <w:p w:rsidR="00C374C2" w:rsidRPr="00C374C2" w:rsidRDefault="00895737" w:rsidP="00C374C2">
      <w:pPr>
        <w:tabs>
          <w:tab w:val="left" w:pos="1134"/>
        </w:tabs>
      </w:pPr>
      <m:oMath>
        <m:sSubSup>
          <m:sSubSupPr>
            <m:ctrlPr>
              <w:rPr>
                <w:rFonts w:ascii="Cambria Math" w:hAnsi="Cambria Math"/>
                <w:i/>
              </w:rPr>
            </m:ctrlPr>
          </m:sSubSupPr>
          <m:e>
            <m:r>
              <w:rPr>
                <w:rFonts w:ascii="Cambria Math" w:hAnsi="Cambria Math"/>
                <w:lang w:val="en-US"/>
              </w:rPr>
              <m:t>R</m:t>
            </m:r>
          </m:e>
          <m:sub/>
          <m:sup>
            <m:r>
              <w:rPr>
                <w:rFonts w:ascii="Cambria Math" w:hAnsi="Cambria Math"/>
              </w:rPr>
              <m:t>обуч</m:t>
            </m:r>
          </m:sup>
        </m:sSubSup>
      </m:oMath>
      <w:r w:rsidR="00C374C2" w:rsidRPr="00C374C2">
        <w:t xml:space="preserve"> – численность обучающихся в расчете на одного </w:t>
      </w:r>
      <w:r w:rsidR="00C374C2" w:rsidRPr="00E04993">
        <w:rPr>
          <w:color w:val="000000"/>
        </w:rPr>
        <w:t xml:space="preserve">педагогического работника </w:t>
      </w:r>
      <w:r w:rsidR="00C374C2" w:rsidRPr="00E04993">
        <w:t>(включая мастеров производственного обучения)</w:t>
      </w:r>
      <w:r w:rsidR="00C374C2">
        <w:t xml:space="preserve"> в соответствии с Распоряжением № 722-р</w:t>
      </w:r>
      <w:r w:rsidR="00C374C2" w:rsidRPr="00C374C2">
        <w:t>;</w:t>
      </w:r>
    </w:p>
    <w:p w:rsidR="00C374C2" w:rsidRPr="00C374C2" w:rsidRDefault="00895737" w:rsidP="003F6EDF">
      <m:oMath>
        <m:sSubSup>
          <m:sSubSupPr>
            <m:ctrlPr>
              <w:rPr>
                <w:rFonts w:ascii="Cambria Math" w:hAnsi="Cambria Math"/>
                <w:i/>
              </w:rPr>
            </m:ctrlPr>
          </m:sSubSupPr>
          <m:e>
            <m:r>
              <w:rPr>
                <w:rFonts w:ascii="Cambria Math" w:hAnsi="Cambria Math"/>
                <w:lang w:val="en-US"/>
              </w:rPr>
              <m:t>AD</m:t>
            </m:r>
          </m:e>
          <m:sub>
            <m:r>
              <w:rPr>
                <w:rFonts w:ascii="Cambria Math" w:hAnsi="Cambria Math"/>
                <w:lang w:val="en-US"/>
              </w:rPr>
              <m:t>iq</m:t>
            </m:r>
          </m:sub>
          <m:sup>
            <m:r>
              <w:rPr>
                <w:rFonts w:ascii="Cambria Math" w:hAnsi="Cambria Math"/>
              </w:rPr>
              <m:t>jКВАЛ</m:t>
            </m:r>
          </m:sup>
        </m:sSubSup>
      </m:oMath>
      <w:r w:rsidR="003F6EDF" w:rsidRPr="00AD1F95">
        <w:t xml:space="preserve"> </w:t>
      </w:r>
      <w:r w:rsidR="00C374C2" w:rsidRPr="00C374C2">
        <w:t xml:space="preserve">– дополнительные расходы, связанные с повышением стоимости программы повышения квалификации, которые обосновываются особенностями работы на оборудовании, требующего более высокой квалификацией педагогических работников, непосредственно участвующих в оказании государственной услуги с использованием такого оборудования, в расчете на одного обучающегося </w:t>
      </w:r>
      <w:r w:rsidR="00C374C2" w:rsidRPr="00E04993">
        <w:t xml:space="preserve">на оказание </w:t>
      </w:r>
      <w:r w:rsidR="00C374C2" w:rsidRPr="00E04993">
        <w:rPr>
          <w:i/>
        </w:rPr>
        <w:t>i</w:t>
      </w:r>
      <w:r w:rsidR="00C374C2" w:rsidRPr="00E04993">
        <w:t xml:space="preserve">-ой государственной </w:t>
      </w:r>
      <w:r w:rsidR="00C374C2" w:rsidRPr="00E04993" w:rsidDel="000A27CD">
        <w:t xml:space="preserve">услуги </w:t>
      </w:r>
      <w:r w:rsidR="00C374C2" w:rsidRPr="00E04993">
        <w:t xml:space="preserve">в очередном финансовом году </w:t>
      </w:r>
      <w:r w:rsidR="00C374C2" w:rsidRPr="00E04993" w:rsidDel="000A27CD">
        <w:t xml:space="preserve">по </w:t>
      </w:r>
      <w:r w:rsidR="00C374C2" w:rsidRPr="00E04993">
        <w:rPr>
          <w:i/>
        </w:rPr>
        <w:t>j</w:t>
      </w:r>
      <w:r w:rsidR="00C374C2" w:rsidRPr="00E04993">
        <w:t xml:space="preserve">-ой профессии (специальности) по </w:t>
      </w:r>
      <w:r w:rsidR="00C374C2" w:rsidRPr="00E04993">
        <w:rPr>
          <w:i/>
        </w:rPr>
        <w:t>q</w:t>
      </w:r>
      <w:r w:rsidR="00C374C2" w:rsidRPr="00E04993">
        <w:t>-ому стоимостному кластеру</w:t>
      </w:r>
      <w:r w:rsidR="00C374C2" w:rsidRPr="00C374C2">
        <w:t>.</w:t>
      </w:r>
    </w:p>
    <w:p w:rsidR="00C374C2" w:rsidRPr="00C374C2" w:rsidRDefault="00890146" w:rsidP="003F6EDF">
      <w:pPr>
        <w:rPr>
          <w:rFonts w:eastAsia="Calibri"/>
          <w:szCs w:val="24"/>
        </w:rPr>
      </w:pPr>
      <w:r>
        <w:rPr>
          <w:szCs w:val="24"/>
        </w:rPr>
        <w:t>7</w:t>
      </w:r>
      <w:r w:rsidR="00C374C2" w:rsidRPr="00E04993">
        <w:rPr>
          <w:szCs w:val="24"/>
        </w:rPr>
        <w:t xml:space="preserve">.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МЕД</m:t>
            </m:r>
          </m:sup>
        </m:sSubSup>
      </m:oMath>
      <w:r w:rsidR="00C374C2" w:rsidRPr="00C374C2">
        <w:rPr>
          <w:rFonts w:eastAsia="Calibri"/>
          <w:szCs w:val="24"/>
        </w:rPr>
        <w:t xml:space="preserve"> – </w:t>
      </w:r>
      <w:r w:rsidR="00C374C2" w:rsidRPr="00E04993">
        <w:rPr>
          <w:szCs w:val="24"/>
        </w:rPr>
        <w:t xml:space="preserve">затраты прохождение педагогических работников периодических медицинских осмотров на оказание </w:t>
      </w:r>
      <w:r w:rsidR="00C374C2" w:rsidRPr="00E04993">
        <w:rPr>
          <w:i/>
          <w:szCs w:val="24"/>
        </w:rPr>
        <w:t>i</w:t>
      </w:r>
      <w:r w:rsidR="00C374C2" w:rsidRPr="00E04993">
        <w:rPr>
          <w:szCs w:val="24"/>
        </w:rPr>
        <w:t xml:space="preserve">-ой государственной </w:t>
      </w:r>
      <w:r w:rsidR="00C374C2" w:rsidRPr="00E04993" w:rsidDel="000A27CD">
        <w:rPr>
          <w:szCs w:val="24"/>
        </w:rPr>
        <w:t xml:space="preserve">услуги </w:t>
      </w:r>
      <w:r w:rsidR="00C374C2" w:rsidRPr="00E04993">
        <w:rPr>
          <w:szCs w:val="24"/>
        </w:rPr>
        <w:t xml:space="preserve">в очередном финансовом году </w:t>
      </w:r>
      <w:r w:rsidR="00C374C2" w:rsidRPr="00E04993" w:rsidDel="000A27CD">
        <w:rPr>
          <w:szCs w:val="24"/>
        </w:rPr>
        <w:t xml:space="preserve">по </w:t>
      </w:r>
      <w:r w:rsidR="00C374C2" w:rsidRPr="00E04993">
        <w:rPr>
          <w:i/>
          <w:szCs w:val="24"/>
        </w:rPr>
        <w:t>j</w:t>
      </w:r>
      <w:r w:rsidR="00C374C2" w:rsidRPr="00E04993">
        <w:rPr>
          <w:szCs w:val="24"/>
        </w:rPr>
        <w:t>-ой профессии (специальности)</w:t>
      </w:r>
      <w:r w:rsidR="00C374C2" w:rsidRPr="00C374C2">
        <w:rPr>
          <w:rFonts w:eastAsia="Calibri"/>
          <w:szCs w:val="24"/>
        </w:rPr>
        <w:t>, определяются в соответствии с формулой:</w:t>
      </w:r>
    </w:p>
    <w:p w:rsidR="00C374C2" w:rsidRPr="00C374C2" w:rsidRDefault="003F6EDF" w:rsidP="003F6EDF">
      <w:pPr>
        <w:pStyle w:val="affa"/>
        <w:rPr>
          <w:rFonts w:eastAsia="Calibri"/>
          <w:szCs w:val="24"/>
        </w:rPr>
      </w:pPr>
      <w:r w:rsidRPr="00AD1F95">
        <w:rPr>
          <w:rFonts w:eastAsia="Calibri"/>
        </w:rPr>
        <w:tab/>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МЕД</m:t>
            </m:r>
          </m:sup>
        </m:sSubSup>
        <m:r>
          <w:rPr>
            <w:rFonts w:ascii="Cambria Math" w:eastAsia="Calibri" w:hAnsi="Cambria Math"/>
            <w:szCs w:val="24"/>
            <w:lang w:eastAsia="en-US"/>
          </w:rPr>
          <m:t>=</m:t>
        </m:r>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jМЕД</m:t>
            </m:r>
          </m:sup>
        </m:sSubSup>
        <m:r>
          <w:rPr>
            <w:rFonts w:ascii="Cambria Math" w:hAnsi="Cambria Math"/>
            <w:szCs w:val="24"/>
          </w:rPr>
          <m:t xml:space="preserve">/ </m:t>
        </m:r>
        <m:sSubSup>
          <m:sSubSupPr>
            <m:ctrlPr>
              <w:rPr>
                <w:rFonts w:ascii="Cambria Math" w:hAnsi="Cambria Math"/>
                <w:i/>
                <w:szCs w:val="24"/>
              </w:rPr>
            </m:ctrlPr>
          </m:sSubSupPr>
          <m:e>
            <m:r>
              <w:rPr>
                <w:rFonts w:ascii="Cambria Math" w:hAnsi="Cambria Math"/>
                <w:szCs w:val="24"/>
                <w:lang w:val="en-US"/>
              </w:rPr>
              <m:t>R</m:t>
            </m:r>
          </m:e>
          <m:sub/>
          <m:sup>
            <m:r>
              <w:rPr>
                <w:rFonts w:ascii="Cambria Math" w:hAnsi="Cambria Math"/>
                <w:szCs w:val="24"/>
              </w:rPr>
              <m:t>обуч</m:t>
            </m:r>
          </m:sup>
        </m:sSubSup>
        <m:r>
          <w:rPr>
            <w:rFonts w:ascii="Cambria Math" w:hAnsi="Cambria Math"/>
            <w:szCs w:val="24"/>
          </w:rPr>
          <m:t xml:space="preserve">  </m:t>
        </m:r>
        <m:r>
          <m:rPr>
            <m:sty m:val="p"/>
          </m:rPr>
          <w:rPr>
            <w:rFonts w:ascii="Cambria Math" w:hAnsi="Cambria Math"/>
            <w:szCs w:val="24"/>
          </w:rPr>
          <m:t>, где</m:t>
        </m:r>
        <m:r>
          <w:rPr>
            <w:rFonts w:ascii="Cambria Math" w:eastAsia="Calibri" w:hAnsi="Cambria Math"/>
            <w:szCs w:val="24"/>
            <w:lang w:eastAsia="en-US"/>
          </w:rPr>
          <m:t xml:space="preserve"> </m:t>
        </m:r>
      </m:oMath>
      <w:r w:rsidRPr="00AD1F95">
        <w:rPr>
          <w:rFonts w:eastAsia="Calibri"/>
        </w:rPr>
        <w:tab/>
      </w:r>
      <w:r w:rsidR="00C374C2" w:rsidRPr="00C374C2">
        <w:rPr>
          <w:rFonts w:eastAsia="Calibri"/>
          <w:szCs w:val="24"/>
        </w:rPr>
        <w:t>(14)</w:t>
      </w:r>
    </w:p>
    <w:p w:rsidR="00C374C2" w:rsidRPr="00C374C2" w:rsidRDefault="00895737" w:rsidP="003F6EDF">
      <m:oMath>
        <m:sSubSup>
          <m:sSubSupPr>
            <m:ctrlPr>
              <w:rPr>
                <w:rFonts w:ascii="Cambria Math" w:hAnsi="Cambria Math"/>
                <w:i/>
                <w:szCs w:val="24"/>
              </w:rPr>
            </m:ctrlPr>
          </m:sSubSupPr>
          <m:e>
            <m:r>
              <w:rPr>
                <w:rFonts w:ascii="Cambria Math" w:hAnsi="Cambria Math"/>
                <w:szCs w:val="24"/>
                <w:lang w:val="en-US"/>
              </w:rPr>
              <m:t>C</m:t>
            </m:r>
          </m:e>
          <m:sub>
            <m:r>
              <w:rPr>
                <w:rFonts w:ascii="Cambria Math" w:hAnsi="Cambria Math"/>
                <w:szCs w:val="24"/>
              </w:rPr>
              <m:t>i</m:t>
            </m:r>
          </m:sub>
          <m:sup>
            <m:r>
              <w:rPr>
                <w:rFonts w:ascii="Cambria Math" w:hAnsi="Cambria Math"/>
                <w:szCs w:val="24"/>
              </w:rPr>
              <m:t>jМЕД</m:t>
            </m:r>
          </m:sup>
        </m:sSubSup>
        <m:r>
          <w:rPr>
            <w:rFonts w:ascii="Cambria Math" w:eastAsia="Calibri" w:hAnsi="Cambria Math"/>
            <w:szCs w:val="24"/>
          </w:rPr>
          <m:t xml:space="preserve">- </m:t>
        </m:r>
      </m:oMath>
      <w:r w:rsidR="00C374C2" w:rsidRPr="00C374C2">
        <w:t>стоимость консультации врачей, медицинских исследований и анализов</w:t>
      </w:r>
      <w:r w:rsidR="00C374C2" w:rsidRPr="00C374C2">
        <w:rPr>
          <w:rStyle w:val="af2"/>
        </w:rPr>
        <w:footnoteReference w:id="6"/>
      </w:r>
      <w:r w:rsidR="00C374C2" w:rsidRPr="00C374C2">
        <w:t>;</w:t>
      </w:r>
    </w:p>
    <w:p w:rsidR="00C374C2" w:rsidRPr="00C374C2" w:rsidRDefault="00895737" w:rsidP="003F6EDF">
      <m:oMath>
        <m:sSubSup>
          <m:sSubSupPr>
            <m:ctrlPr>
              <w:rPr>
                <w:rFonts w:ascii="Cambria Math" w:hAnsi="Cambria Math"/>
                <w:i/>
              </w:rPr>
            </m:ctrlPr>
          </m:sSubSupPr>
          <m:e>
            <m:r>
              <w:rPr>
                <w:rFonts w:ascii="Cambria Math" w:hAnsi="Cambria Math"/>
                <w:lang w:val="en-US"/>
              </w:rPr>
              <m:t>R</m:t>
            </m:r>
          </m:e>
          <m:sub/>
          <m:sup>
            <m:r>
              <w:rPr>
                <w:rFonts w:ascii="Cambria Math" w:hAnsi="Cambria Math"/>
              </w:rPr>
              <m:t>обуч</m:t>
            </m:r>
          </m:sup>
        </m:sSubSup>
      </m:oMath>
      <w:r w:rsidR="00C374C2" w:rsidRPr="00C374C2">
        <w:t xml:space="preserve"> – численность обучающихся в расчете на одного </w:t>
      </w:r>
      <w:r w:rsidR="00C374C2" w:rsidRPr="00E04993">
        <w:rPr>
          <w:color w:val="000000"/>
        </w:rPr>
        <w:t xml:space="preserve">педагогического работника </w:t>
      </w:r>
      <w:r w:rsidR="00C374C2" w:rsidRPr="00E04993">
        <w:t>(включая мастеров производственного обучения)</w:t>
      </w:r>
      <w:r w:rsidR="00C374C2">
        <w:t xml:space="preserve"> в соответствии с Распоряжением № 722-р</w:t>
      </w:r>
      <w:r w:rsidR="003F6EDF">
        <w:t>.</w:t>
      </w:r>
    </w:p>
    <w:p w:rsidR="00C374C2" w:rsidRPr="00E04993" w:rsidRDefault="00890146" w:rsidP="003F6EDF">
      <w:r>
        <w:t>8</w:t>
      </w:r>
      <w:r w:rsidR="00C374C2" w:rsidRPr="00C374C2">
        <w:t xml:space="preserve">. </w:t>
      </w:r>
      <m:oMath>
        <m:sSubSup>
          <m:sSubSupPr>
            <m:ctrlPr>
              <w:rPr>
                <w:rFonts w:ascii="Cambria Math" w:eastAsia="Calibri" w:hAnsi="Cambria Math"/>
                <w:szCs w:val="24"/>
                <w:lang w:eastAsia="en-US"/>
              </w:rPr>
            </m:ctrlPr>
          </m:sSubSupPr>
          <m:e>
            <m:r>
              <m:rPr>
                <m:sty m:val="p"/>
              </m:rPr>
              <w:rPr>
                <w:rFonts w:ascii="Cambria Math" w:eastAsia="Calibri" w:hAnsi="Cambria Math"/>
                <w:szCs w:val="24"/>
                <w:lang w:eastAsia="en-US"/>
              </w:rPr>
              <m:t>N</m:t>
            </m:r>
          </m:e>
          <m:sub>
            <m:r>
              <w:rPr>
                <w:rFonts w:ascii="Cambria Math" w:eastAsia="Calibri" w:hAnsi="Cambria Math"/>
                <w:szCs w:val="24"/>
                <w:lang w:eastAsia="en-US"/>
              </w:rPr>
              <m:t>iq</m:t>
            </m:r>
          </m:sub>
          <m:sup>
            <m:r>
              <w:rPr>
                <w:rFonts w:ascii="Cambria Math" w:eastAsia="Calibri" w:hAnsi="Cambria Math"/>
                <w:szCs w:val="24"/>
                <w:lang w:eastAsia="en-US"/>
              </w:rPr>
              <m:t>j</m:t>
            </m:r>
            <m:r>
              <m:rPr>
                <m:sty m:val="p"/>
              </m:rPr>
              <w:rPr>
                <w:rFonts w:ascii="Cambria Math" w:eastAsia="Calibri" w:hAnsi="Cambria Math"/>
                <w:szCs w:val="24"/>
                <w:lang w:eastAsia="en-US"/>
              </w:rPr>
              <m:t>ДЭ</m:t>
            </m:r>
          </m:sup>
        </m:sSubSup>
      </m:oMath>
      <w:r w:rsidR="003F6EDF" w:rsidRPr="00AD1F95">
        <w:rPr>
          <w:rFonts w:eastAsia="Calibri"/>
        </w:rPr>
        <w:t xml:space="preserve"> </w:t>
      </w:r>
      <w:r w:rsidR="00C374C2" w:rsidRPr="00C374C2">
        <w:t xml:space="preserve">– затраты на проведение демонстрационного экзамена как формы государственной итоговой аттестации обучающихся </w:t>
      </w:r>
      <w:r w:rsidR="00F079D3">
        <w:t xml:space="preserve">по ФГОС СПО, предусматривающим ГИА в форме демонстрационного экзамена </w:t>
      </w:r>
      <w:r w:rsidR="00C374C2" w:rsidRPr="00E04993">
        <w:t xml:space="preserve"> (далее – затраты на проведение демонстрационного экзамена) на оказание </w:t>
      </w:r>
      <w:r w:rsidR="00C374C2" w:rsidRPr="00E04993">
        <w:rPr>
          <w:i/>
        </w:rPr>
        <w:t>i</w:t>
      </w:r>
      <w:r w:rsidR="00C374C2" w:rsidRPr="00E04993">
        <w:t xml:space="preserve">-ой государственной </w:t>
      </w:r>
      <w:r w:rsidR="00C374C2" w:rsidRPr="00E04993" w:rsidDel="000A27CD">
        <w:t xml:space="preserve">услуги </w:t>
      </w:r>
      <w:r w:rsidR="00C374C2" w:rsidRPr="00E04993">
        <w:t xml:space="preserve">в очередном финансовом году </w:t>
      </w:r>
      <w:r w:rsidR="00C374C2" w:rsidRPr="00E04993" w:rsidDel="000A27CD">
        <w:t xml:space="preserve">по </w:t>
      </w:r>
      <w:r w:rsidR="00C374C2" w:rsidRPr="00E04993">
        <w:rPr>
          <w:i/>
        </w:rPr>
        <w:t>j</w:t>
      </w:r>
      <w:r w:rsidR="00C374C2" w:rsidRPr="00E04993">
        <w:t xml:space="preserve">-ой профессии (специальности) </w:t>
      </w:r>
      <w:r w:rsidR="00C374C2" w:rsidRPr="00C374C2">
        <w:t xml:space="preserve">по </w:t>
      </w:r>
      <w:r w:rsidR="00C374C2" w:rsidRPr="00C374C2">
        <w:rPr>
          <w:i/>
        </w:rPr>
        <w:t>q</w:t>
      </w:r>
      <w:r w:rsidR="00C374C2" w:rsidRPr="00C374C2">
        <w:t>-ому стоимостному кластеру,</w:t>
      </w:r>
      <w:r w:rsidR="00C374C2" w:rsidRPr="00E04993">
        <w:t xml:space="preserve"> рассчитываются по следующей формуле:</w:t>
      </w:r>
    </w:p>
    <w:p w:rsidR="00C374C2" w:rsidRPr="00C374C2" w:rsidRDefault="003F6EDF" w:rsidP="003F6EDF">
      <w:pPr>
        <w:pStyle w:val="affa"/>
      </w:pPr>
      <w:r w:rsidRPr="00AD1F95">
        <w:lastRenderedPageBreak/>
        <w:tab/>
      </w:r>
      <m:oMath>
        <m:sSubSup>
          <m:sSubSupPr>
            <m:ctrlPr>
              <w:rPr>
                <w:rFonts w:ascii="Cambria Math" w:eastAsia="Calibri" w:hAnsi="Cambria Math"/>
                <w:szCs w:val="24"/>
                <w:lang w:eastAsia="en-US"/>
              </w:rPr>
            </m:ctrlPr>
          </m:sSubSupPr>
          <m:e>
            <m:r>
              <m:rPr>
                <m:sty m:val="p"/>
              </m:rPr>
              <w:rPr>
                <w:rFonts w:ascii="Cambria Math" w:eastAsia="Calibri" w:hAnsi="Cambria Math"/>
                <w:szCs w:val="24"/>
                <w:lang w:eastAsia="en-US"/>
              </w:rPr>
              <m:t>N</m:t>
            </m:r>
          </m:e>
          <m:sub>
            <m:r>
              <w:rPr>
                <w:rFonts w:ascii="Cambria Math" w:eastAsia="Calibri" w:hAnsi="Cambria Math"/>
                <w:szCs w:val="24"/>
                <w:lang w:eastAsia="en-US"/>
              </w:rPr>
              <m:t>iq</m:t>
            </m:r>
          </m:sub>
          <m:sup>
            <m:r>
              <w:rPr>
                <w:rFonts w:ascii="Cambria Math" w:eastAsia="Calibri" w:hAnsi="Cambria Math"/>
                <w:szCs w:val="24"/>
                <w:lang w:eastAsia="en-US"/>
              </w:rPr>
              <m:t>j</m:t>
            </m:r>
            <m:r>
              <m:rPr>
                <m:sty m:val="p"/>
              </m:rPr>
              <w:rPr>
                <w:rFonts w:ascii="Cambria Math" w:eastAsia="Calibri" w:hAnsi="Cambria Math"/>
                <w:szCs w:val="24"/>
                <w:lang w:eastAsia="en-US"/>
              </w:rPr>
              <m:t>ДЭ</m:t>
            </m:r>
          </m:sup>
        </m:sSubSup>
      </m:oMath>
      <w:r w:rsidR="00C374C2" w:rsidRPr="00C374C2">
        <w:t xml:space="preserve"> =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iqПО</m:t>
            </m:r>
          </m:sub>
          <m:sup>
            <m:r>
              <w:rPr>
                <w:rFonts w:ascii="Cambria Math" w:hAnsi="Cambria Math"/>
                <w:szCs w:val="24"/>
                <w:lang w:val="en-US"/>
              </w:rPr>
              <m:t>j</m:t>
            </m:r>
            <m:r>
              <w:rPr>
                <w:rFonts w:ascii="Cambria Math" w:hAnsi="Cambria Math"/>
                <w:szCs w:val="24"/>
              </w:rPr>
              <m:t>ДЭ</m:t>
            </m:r>
          </m:sup>
        </m:sSubSup>
      </m:oMath>
      <w:r w:rsidR="00C374C2" w:rsidRPr="00C374C2">
        <w:t xml:space="preserve">+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iqРМ</m:t>
            </m:r>
          </m:sub>
          <m:sup>
            <m:r>
              <w:rPr>
                <w:rFonts w:ascii="Cambria Math" w:hAnsi="Cambria Math"/>
                <w:szCs w:val="24"/>
                <w:lang w:val="en-US"/>
              </w:rPr>
              <m:t>j</m:t>
            </m:r>
            <m:r>
              <w:rPr>
                <w:rFonts w:ascii="Cambria Math" w:hAnsi="Cambria Math"/>
                <w:szCs w:val="24"/>
              </w:rPr>
              <m:t>ДЭ</m:t>
            </m:r>
          </m:sup>
        </m:sSubSup>
      </m:oMath>
      <w:r w:rsidR="00C374C2" w:rsidRPr="00C374C2">
        <w:t>+</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iqГЭ</m:t>
            </m:r>
          </m:sub>
          <m:sup>
            <m:r>
              <w:rPr>
                <w:rFonts w:ascii="Cambria Math" w:hAnsi="Cambria Math"/>
                <w:szCs w:val="24"/>
                <w:lang w:val="en-US"/>
              </w:rPr>
              <m:t>j</m:t>
            </m:r>
            <m:r>
              <w:rPr>
                <w:rFonts w:ascii="Cambria Math" w:hAnsi="Cambria Math"/>
                <w:szCs w:val="24"/>
              </w:rPr>
              <m:t>ДЭ</m:t>
            </m:r>
          </m:sup>
        </m:sSubSup>
        <m:r>
          <w:rPr>
            <w:rFonts w:ascii="Cambria Math" w:eastAsia="Calibri" w:hAnsi="Cambria Math"/>
            <w:szCs w:val="24"/>
            <w:lang w:eastAsia="en-US"/>
          </w:rPr>
          <m:t>+</m:t>
        </m:r>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iqОТЭ</m:t>
            </m:r>
          </m:sub>
          <m:sup>
            <m:r>
              <w:rPr>
                <w:rFonts w:ascii="Cambria Math" w:hAnsi="Cambria Math"/>
                <w:szCs w:val="24"/>
                <w:lang w:val="en-US"/>
              </w:rPr>
              <m:t>j</m:t>
            </m:r>
            <m:r>
              <w:rPr>
                <w:rFonts w:ascii="Cambria Math" w:hAnsi="Cambria Math"/>
                <w:szCs w:val="24"/>
              </w:rPr>
              <m:t>ДЭ</m:t>
            </m:r>
          </m:sup>
        </m:sSubSup>
      </m:oMath>
      <w:r w:rsidR="00C374C2" w:rsidRPr="00C374C2">
        <w:t>+</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iОТК</m:t>
            </m:r>
          </m:sub>
          <m:sup>
            <m:r>
              <w:rPr>
                <w:rFonts w:ascii="Cambria Math" w:hAnsi="Cambria Math"/>
                <w:szCs w:val="24"/>
                <w:lang w:val="en-US"/>
              </w:rPr>
              <m:t>j</m:t>
            </m:r>
            <m:r>
              <w:rPr>
                <w:rFonts w:ascii="Cambria Math" w:hAnsi="Cambria Math"/>
                <w:szCs w:val="24"/>
              </w:rPr>
              <m:t>ДЭ</m:t>
            </m:r>
          </m:sup>
        </m:sSubSup>
      </m:oMath>
      <w:r w:rsidR="00C374C2" w:rsidRPr="00C374C2">
        <w:t>+</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iqИЗ</m:t>
            </m:r>
          </m:sub>
          <m:sup>
            <m:r>
              <w:rPr>
                <w:rFonts w:ascii="Cambria Math" w:hAnsi="Cambria Math"/>
                <w:szCs w:val="24"/>
                <w:lang w:val="en-US"/>
              </w:rPr>
              <m:t>j</m:t>
            </m:r>
            <m:r>
              <w:rPr>
                <w:rFonts w:ascii="Cambria Math" w:hAnsi="Cambria Math"/>
                <w:szCs w:val="24"/>
              </w:rPr>
              <m:t>ДЭ</m:t>
            </m:r>
          </m:sup>
        </m:sSubSup>
      </m:oMath>
      <w:r w:rsidR="00C374C2" w:rsidRPr="00C374C2">
        <w:t>, где</w:t>
      </w:r>
      <w:r>
        <w:tab/>
      </w:r>
      <w:r w:rsidR="00C374C2" w:rsidRPr="00C374C2">
        <w:t>(15)</w:t>
      </w:r>
    </w:p>
    <w:p w:rsidR="00C374C2" w:rsidRPr="00E04993" w:rsidRDefault="00D67857" w:rsidP="00355939">
      <w:r w:rsidRPr="00AD1F95">
        <w:rPr>
          <w:rFonts w:eastAsia="Calibri"/>
        </w:rPr>
        <w:t>а)</w:t>
      </w:r>
      <w:r w:rsidR="00C30331" w:rsidRPr="00AD1F95">
        <w:rPr>
          <w:rFonts w:eastAsia="Calibri"/>
        </w:rPr>
        <w:t>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iqПО</m:t>
            </m:r>
          </m:sub>
          <m:sup>
            <m:r>
              <w:rPr>
                <w:rFonts w:ascii="Cambria Math" w:hAnsi="Cambria Math"/>
                <w:szCs w:val="24"/>
                <w:lang w:val="en-US"/>
              </w:rPr>
              <m:t>j</m:t>
            </m:r>
            <m:r>
              <w:rPr>
                <w:rFonts w:ascii="Cambria Math" w:hAnsi="Cambria Math"/>
                <w:szCs w:val="24"/>
              </w:rPr>
              <m:t>ДЭ</m:t>
            </m:r>
          </m:sup>
        </m:sSubSup>
      </m:oMath>
      <w:r w:rsidR="00355939" w:rsidRPr="00AD1F95">
        <w:rPr>
          <w:rFonts w:eastAsia="Calibri"/>
        </w:rPr>
        <w:t xml:space="preserve"> </w:t>
      </w:r>
      <w:r w:rsidR="00C374C2" w:rsidRPr="00C374C2">
        <w:t xml:space="preserve">– </w:t>
      </w:r>
      <w:r w:rsidR="00355939">
        <w:t>з</w:t>
      </w:r>
      <w:r w:rsidR="00C374C2" w:rsidRPr="00C374C2">
        <w:t>атраты на приобретение оборудования</w:t>
      </w:r>
      <w:r w:rsidR="00C374C2" w:rsidRPr="00E04993">
        <w:t xml:space="preserve"> для проведения демонстрационного экзамена рассчитываются по следующей формуле:</w:t>
      </w:r>
    </w:p>
    <w:p w:rsidR="00C374C2" w:rsidRPr="00C374C2" w:rsidRDefault="00355939" w:rsidP="00355939">
      <w:pPr>
        <w:pStyle w:val="affa"/>
      </w:pPr>
      <w:r w:rsidRPr="00AD1F95">
        <w:rPr>
          <w:rFonts w:eastAsia="Calibri"/>
        </w:rPr>
        <w:tab/>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iqПО</m:t>
            </m:r>
          </m:sub>
          <m:sup>
            <m:r>
              <w:rPr>
                <w:rFonts w:ascii="Cambria Math" w:hAnsi="Cambria Math"/>
                <w:szCs w:val="24"/>
                <w:lang w:val="en-US"/>
              </w:rPr>
              <m:t>j</m:t>
            </m:r>
            <m:r>
              <w:rPr>
                <w:rFonts w:ascii="Cambria Math" w:hAnsi="Cambria Math"/>
                <w:szCs w:val="24"/>
              </w:rPr>
              <m:t>ДЭ</m:t>
            </m:r>
          </m:sup>
        </m:sSubSup>
      </m:oMath>
      <w:r w:rsidR="00C374C2" w:rsidRPr="00C374C2">
        <w:t xml:space="preserve"> = </w:t>
      </w:r>
      <m:oMath>
        <m:sSubSup>
          <m:sSubSupPr>
            <m:ctrlPr>
              <w:rPr>
                <w:rFonts w:ascii="Cambria Math" w:hAnsi="Cambria Math"/>
                <w:i/>
                <w:szCs w:val="24"/>
                <w:lang w:val="en-US"/>
              </w:rPr>
            </m:ctrlPr>
          </m:sSubSupPr>
          <m:e>
            <m:r>
              <w:rPr>
                <w:rFonts w:ascii="Cambria Math" w:hAnsi="Cambria Math"/>
                <w:szCs w:val="24"/>
              </w:rPr>
              <m:t>С</m:t>
            </m:r>
          </m:e>
          <m:sub>
            <m:r>
              <w:rPr>
                <w:rFonts w:ascii="Cambria Math" w:hAnsi="Cambria Math"/>
                <w:szCs w:val="24"/>
                <w:lang w:val="en-US"/>
              </w:rPr>
              <m:t>iq</m:t>
            </m:r>
          </m:sub>
          <m:sup>
            <m:r>
              <w:rPr>
                <w:rFonts w:ascii="Cambria Math" w:hAnsi="Cambria Math"/>
                <w:szCs w:val="24"/>
                <w:lang w:val="en-US"/>
              </w:rPr>
              <m:t>j</m:t>
            </m:r>
            <m:r>
              <w:rPr>
                <w:rFonts w:ascii="Cambria Math" w:hAnsi="Cambria Math"/>
                <w:szCs w:val="24"/>
              </w:rPr>
              <m:t>ОЦДИ1</m:t>
            </m:r>
          </m:sup>
        </m:sSubSup>
        <m:r>
          <w:rPr>
            <w:rFonts w:ascii="Cambria Math" w:hAnsi="Cambria Math"/>
            <w:szCs w:val="24"/>
          </w:rPr>
          <m:t>/</m:t>
        </m:r>
        <m:sSub>
          <m:sSubPr>
            <m:ctrlPr>
              <w:rPr>
                <w:rFonts w:ascii="Cambria Math" w:eastAsia="Calibri" w:hAnsi="Cambria Math"/>
                <w:szCs w:val="24"/>
                <w:lang w:eastAsia="en-US"/>
              </w:rPr>
            </m:ctrlPr>
          </m:sSubPr>
          <m:e>
            <m:r>
              <m:rPr>
                <m:sty m:val="p"/>
              </m:rPr>
              <w:rPr>
                <w:rFonts w:ascii="Cambria Math" w:eastAsia="Calibri" w:hAnsi="Cambria Math"/>
                <w:szCs w:val="24"/>
                <w:lang w:eastAsia="en-US"/>
              </w:rPr>
              <m:t>N</m:t>
            </m:r>
          </m:e>
          <m:sub>
            <m:r>
              <w:rPr>
                <w:rFonts w:ascii="Cambria Math" w:eastAsia="Calibri" w:hAnsi="Cambria Math"/>
                <w:szCs w:val="24"/>
                <w:lang w:eastAsia="en-US"/>
              </w:rPr>
              <m:t>вып</m:t>
            </m:r>
          </m:sub>
        </m:sSub>
      </m:oMath>
      <w:r w:rsidR="00C374C2" w:rsidRPr="00C374C2">
        <w:t>, где</w:t>
      </w:r>
      <w:r>
        <w:tab/>
      </w:r>
      <w:r w:rsidR="00C374C2" w:rsidRPr="00C374C2">
        <w:t>(16)</w:t>
      </w:r>
    </w:p>
    <w:p w:rsidR="00C374C2" w:rsidRPr="00E04993" w:rsidRDefault="00895737" w:rsidP="003F6EDF">
      <m:oMath>
        <m:sSubSup>
          <m:sSubSupPr>
            <m:ctrlPr>
              <w:rPr>
                <w:rFonts w:ascii="Cambria Math" w:hAnsi="Cambria Math"/>
                <w:i/>
                <w:lang w:val="en-US"/>
              </w:rPr>
            </m:ctrlPr>
          </m:sSubSupPr>
          <m:e>
            <m:r>
              <w:rPr>
                <w:rFonts w:ascii="Cambria Math" w:hAnsi="Cambria Math"/>
              </w:rPr>
              <m:t>С</m:t>
            </m:r>
          </m:e>
          <m:sub>
            <m:r>
              <w:rPr>
                <w:rFonts w:ascii="Cambria Math" w:hAnsi="Cambria Math"/>
                <w:lang w:val="en-US"/>
              </w:rPr>
              <m:t>iq</m:t>
            </m:r>
          </m:sub>
          <m:sup>
            <m:r>
              <w:rPr>
                <w:rFonts w:ascii="Cambria Math" w:hAnsi="Cambria Math"/>
                <w:lang w:val="en-US"/>
              </w:rPr>
              <m:t>j</m:t>
            </m:r>
            <m:r>
              <w:rPr>
                <w:rFonts w:ascii="Cambria Math" w:hAnsi="Cambria Math"/>
              </w:rPr>
              <m:t>ОЦДИ1</m:t>
            </m:r>
          </m:sup>
        </m:sSubSup>
        <m:r>
          <w:rPr>
            <w:rFonts w:ascii="Cambria Math" w:hAnsi="Cambria Math"/>
          </w:rPr>
          <m:t>-</m:t>
        </m:r>
      </m:oMath>
      <w:r w:rsidR="00C374C2" w:rsidRPr="00C374C2">
        <w:t xml:space="preserve"> стоимость комплекта особо ценного движимого имущества </w:t>
      </w:r>
      <w:r w:rsidR="00C374C2" w:rsidRPr="00E04993">
        <w:rPr>
          <w:rFonts w:eastAsia="MS PGothic"/>
          <w:bCs/>
          <w:kern w:val="24"/>
        </w:rPr>
        <w:t xml:space="preserve">на оказание </w:t>
      </w:r>
      <w:r w:rsidR="00C374C2" w:rsidRPr="00E04993">
        <w:rPr>
          <w:rFonts w:eastAsia="MS PGothic"/>
          <w:bCs/>
          <w:i/>
          <w:kern w:val="24"/>
          <w:lang w:val="en-US"/>
        </w:rPr>
        <w:t>i</w:t>
      </w:r>
      <w:r w:rsidR="00C374C2" w:rsidRPr="00E04993">
        <w:rPr>
          <w:rFonts w:eastAsia="MS PGothic"/>
          <w:bCs/>
          <w:kern w:val="24"/>
        </w:rPr>
        <w:t xml:space="preserve">-ой государственной </w:t>
      </w:r>
      <w:r w:rsidR="00C374C2" w:rsidRPr="00E04993" w:rsidDel="000A27CD">
        <w:rPr>
          <w:rFonts w:eastAsia="MS PGothic"/>
          <w:bCs/>
          <w:kern w:val="24"/>
        </w:rPr>
        <w:t xml:space="preserve">услуги </w:t>
      </w:r>
      <w:r w:rsidR="00C374C2" w:rsidRPr="00E04993">
        <w:rPr>
          <w:rFonts w:eastAsia="MS PGothic"/>
          <w:bCs/>
          <w:kern w:val="24"/>
        </w:rPr>
        <w:t xml:space="preserve">в очередном финансовом году </w:t>
      </w:r>
      <w:r w:rsidR="00C374C2" w:rsidRPr="00E04993" w:rsidDel="000A27CD">
        <w:rPr>
          <w:rFonts w:eastAsia="MS PGothic"/>
          <w:bCs/>
          <w:kern w:val="24"/>
        </w:rPr>
        <w:t xml:space="preserve">по </w:t>
      </w:r>
      <w:r w:rsidR="00C374C2" w:rsidRPr="00E04993">
        <w:rPr>
          <w:rFonts w:eastAsia="MS PGothic"/>
          <w:bCs/>
          <w:i/>
          <w:kern w:val="24"/>
          <w:lang w:val="en-US"/>
        </w:rPr>
        <w:t>j</w:t>
      </w:r>
      <w:r w:rsidR="00C374C2" w:rsidRPr="00E04993">
        <w:rPr>
          <w:rFonts w:eastAsia="MS PGothic"/>
          <w:bCs/>
          <w:kern w:val="24"/>
        </w:rPr>
        <w:t xml:space="preserve">-ой профессии (специальности) </w:t>
      </w:r>
      <w:r w:rsidR="00C374C2" w:rsidRPr="00E04993">
        <w:t xml:space="preserve">по </w:t>
      </w:r>
      <w:r w:rsidR="00C374C2" w:rsidRPr="00E04993">
        <w:rPr>
          <w:i/>
        </w:rPr>
        <w:t>q</w:t>
      </w:r>
      <w:r w:rsidR="00C374C2" w:rsidRPr="00E04993">
        <w:t>-ому стоимостному кластеру</w:t>
      </w:r>
      <w:r w:rsidR="00C374C2" w:rsidRPr="00E04993">
        <w:rPr>
          <w:rFonts w:eastAsia="MS PGothic"/>
          <w:bCs/>
          <w:kern w:val="24"/>
        </w:rPr>
        <w:t xml:space="preserve"> в расчете на одного обучающегося с учетом срока полезного использования</w:t>
      </w:r>
      <w:r w:rsidR="00C374C2" w:rsidRPr="00C374C2">
        <w:t>;</w:t>
      </w:r>
    </w:p>
    <w:p w:rsidR="00C374C2" w:rsidRPr="00C374C2" w:rsidRDefault="00895737" w:rsidP="00355939">
      <m:oMath>
        <m:sSub>
          <m:sSubPr>
            <m:ctrlPr>
              <w:rPr>
                <w:rFonts w:ascii="Cambria Math" w:eastAsia="Calibri" w:hAnsi="Cambria Math"/>
                <w:szCs w:val="24"/>
                <w:lang w:eastAsia="en-US"/>
              </w:rPr>
            </m:ctrlPr>
          </m:sSubPr>
          <m:e>
            <m:r>
              <m:rPr>
                <m:sty m:val="p"/>
              </m:rPr>
              <w:rPr>
                <w:rFonts w:ascii="Cambria Math" w:eastAsia="Calibri" w:hAnsi="Cambria Math"/>
                <w:szCs w:val="24"/>
                <w:lang w:eastAsia="en-US"/>
              </w:rPr>
              <m:t>N</m:t>
            </m:r>
          </m:e>
          <m:sub>
            <m:r>
              <w:rPr>
                <w:rFonts w:ascii="Cambria Math" w:eastAsia="Calibri" w:hAnsi="Cambria Math"/>
                <w:szCs w:val="24"/>
                <w:lang w:eastAsia="en-US"/>
              </w:rPr>
              <m:t>вып</m:t>
            </m:r>
          </m:sub>
        </m:sSub>
      </m:oMath>
      <w:r w:rsidR="00C374C2" w:rsidRPr="00C374C2">
        <w:t xml:space="preserve"> </w:t>
      </w:r>
      <w:r w:rsidR="00355939">
        <w:t>–</w:t>
      </w:r>
      <w:r w:rsidR="00C374C2" w:rsidRPr="00C374C2">
        <w:t xml:space="preserve"> соотношение численности обучающихся в образовательной организации в расчете на 1 выпускника (чел.)</w:t>
      </w:r>
      <w:r w:rsidR="00355939">
        <w:t>.</w:t>
      </w:r>
    </w:p>
    <w:p w:rsidR="00C374C2" w:rsidRPr="00355939" w:rsidRDefault="00D67857" w:rsidP="00355939">
      <w:r w:rsidRPr="00AD1F95">
        <w:rPr>
          <w:rFonts w:eastAsia="Calibri"/>
        </w:rPr>
        <w:t>б)</w:t>
      </w:r>
      <w:r w:rsidR="00C30331" w:rsidRPr="00AD1F95">
        <w:rPr>
          <w:rFonts w:eastAsia="Calibri"/>
        </w:rPr>
        <w:t xml:space="preserve">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iqРМ</m:t>
            </m:r>
          </m:sub>
          <m:sup>
            <m:r>
              <w:rPr>
                <w:rFonts w:ascii="Cambria Math" w:hAnsi="Cambria Math"/>
                <w:szCs w:val="24"/>
                <w:lang w:val="en-US"/>
              </w:rPr>
              <m:t>j</m:t>
            </m:r>
            <m:r>
              <w:rPr>
                <w:rFonts w:ascii="Cambria Math" w:hAnsi="Cambria Math"/>
                <w:szCs w:val="24"/>
              </w:rPr>
              <m:t>ДЭ</m:t>
            </m:r>
          </m:sup>
        </m:sSubSup>
      </m:oMath>
      <w:r w:rsidR="00355939" w:rsidRPr="00AD1F95">
        <w:rPr>
          <w:rFonts w:eastAsia="Calibri"/>
        </w:rPr>
        <w:t xml:space="preserve"> </w:t>
      </w:r>
      <w:r w:rsidR="00C374C2" w:rsidRPr="00355939">
        <w:t xml:space="preserve">– </w:t>
      </w:r>
      <w:r w:rsidR="00355939" w:rsidRPr="00355939">
        <w:t>з</w:t>
      </w:r>
      <w:r w:rsidR="00C374C2" w:rsidRPr="00355939">
        <w:t>атраты на приобретение расходных материалов для проведения демонстрационного экзамена рассчитываются по следующей формуле:</w:t>
      </w:r>
    </w:p>
    <w:p w:rsidR="00C374C2" w:rsidRPr="00C374C2" w:rsidRDefault="00355939" w:rsidP="00355939">
      <w:pPr>
        <w:pStyle w:val="affa"/>
      </w:pPr>
      <w:r w:rsidRPr="00AD1F95">
        <w:rPr>
          <w:rFonts w:eastAsia="Calibri"/>
        </w:rPr>
        <w:tab/>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iqРМ</m:t>
            </m:r>
          </m:sub>
          <m:sup>
            <m:r>
              <w:rPr>
                <w:rFonts w:ascii="Cambria Math" w:hAnsi="Cambria Math"/>
                <w:szCs w:val="24"/>
                <w:lang w:val="en-US"/>
              </w:rPr>
              <m:t>j</m:t>
            </m:r>
            <m:r>
              <w:rPr>
                <w:rFonts w:ascii="Cambria Math" w:hAnsi="Cambria Math"/>
                <w:szCs w:val="24"/>
              </w:rPr>
              <m:t>ДЭ</m:t>
            </m:r>
          </m:sup>
        </m:sSubSup>
      </m:oMath>
      <w:r w:rsidR="00C374C2" w:rsidRPr="00C374C2">
        <w:t xml:space="preserve"> = </w:t>
      </w:r>
      <m:oMath>
        <m:sSubSup>
          <m:sSubSupPr>
            <m:ctrlPr>
              <w:rPr>
                <w:rFonts w:ascii="Cambria Math" w:hAnsi="Cambria Math"/>
                <w:i/>
                <w:iCs/>
                <w:szCs w:val="24"/>
              </w:rPr>
            </m:ctrlPr>
          </m:sSubSupPr>
          <m:e>
            <m:r>
              <w:rPr>
                <w:rFonts w:ascii="Cambria Math" w:hAnsi="Cambria Math"/>
                <w:szCs w:val="24"/>
                <w:lang w:val="en-US"/>
              </w:rPr>
              <m:t>V</m:t>
            </m:r>
          </m:e>
          <m:sub>
            <m:r>
              <w:rPr>
                <w:rFonts w:ascii="Cambria Math" w:hAnsi="Cambria Math"/>
                <w:szCs w:val="24"/>
              </w:rPr>
              <m:t>iqРМ</m:t>
            </m:r>
          </m:sub>
          <m:sup>
            <m:r>
              <w:rPr>
                <w:rFonts w:ascii="Cambria Math" w:hAnsi="Cambria Math"/>
                <w:szCs w:val="24"/>
                <w:lang w:val="en-US"/>
              </w:rPr>
              <m:t>j</m:t>
            </m:r>
            <m:r>
              <w:rPr>
                <w:rFonts w:ascii="Cambria Math" w:hAnsi="Cambria Math"/>
                <w:szCs w:val="24"/>
              </w:rPr>
              <m:t>ДЭ</m:t>
            </m:r>
          </m:sup>
        </m:sSubSup>
        <m:r>
          <m:rPr>
            <m:sty m:val="p"/>
          </m:rPr>
          <w:rPr>
            <w:rFonts w:ascii="Cambria Math" w:eastAsia="Calibri" w:hAnsi="Cambria Math"/>
            <w:szCs w:val="24"/>
            <w:lang w:eastAsia="en-US"/>
          </w:rPr>
          <m:t> /</m:t>
        </m:r>
        <m:sSub>
          <m:sSubPr>
            <m:ctrlPr>
              <w:rPr>
                <w:rFonts w:ascii="Cambria Math" w:eastAsia="Calibri" w:hAnsi="Cambria Math"/>
                <w:szCs w:val="24"/>
                <w:lang w:eastAsia="en-US"/>
              </w:rPr>
            </m:ctrlPr>
          </m:sSubPr>
          <m:e>
            <m:r>
              <m:rPr>
                <m:sty m:val="p"/>
              </m:rPr>
              <w:rPr>
                <w:rFonts w:ascii="Cambria Math" w:eastAsia="Calibri" w:hAnsi="Cambria Math"/>
                <w:szCs w:val="24"/>
                <w:lang w:eastAsia="en-US"/>
              </w:rPr>
              <m:t>N</m:t>
            </m:r>
          </m:e>
          <m:sub>
            <m:r>
              <w:rPr>
                <w:rFonts w:ascii="Cambria Math" w:eastAsia="Calibri" w:hAnsi="Cambria Math"/>
                <w:szCs w:val="24"/>
                <w:lang w:eastAsia="en-US"/>
              </w:rPr>
              <m:t>вып</m:t>
            </m:r>
          </m:sub>
        </m:sSub>
      </m:oMath>
      <w:r w:rsidR="00C374C2" w:rsidRPr="00C374C2">
        <w:t xml:space="preserve"> , где</w:t>
      </w:r>
      <w:r>
        <w:tab/>
      </w:r>
      <w:r w:rsidR="00C374C2" w:rsidRPr="00C374C2">
        <w:t>(17)</w:t>
      </w:r>
    </w:p>
    <w:p w:rsidR="00C374C2" w:rsidRPr="00C374C2" w:rsidRDefault="00895737" w:rsidP="00355939">
      <m:oMath>
        <m:sSubSup>
          <m:sSubSupPr>
            <m:ctrlPr>
              <w:rPr>
                <w:rFonts w:ascii="Cambria Math" w:hAnsi="Cambria Math"/>
                <w:i/>
                <w:iCs/>
                <w:szCs w:val="24"/>
              </w:rPr>
            </m:ctrlPr>
          </m:sSubSupPr>
          <m:e>
            <m:r>
              <w:rPr>
                <w:rFonts w:ascii="Cambria Math" w:hAnsi="Cambria Math"/>
                <w:szCs w:val="24"/>
                <w:lang w:val="en-US"/>
              </w:rPr>
              <m:t>V</m:t>
            </m:r>
          </m:e>
          <m:sub>
            <m:r>
              <w:rPr>
                <w:rFonts w:ascii="Cambria Math" w:hAnsi="Cambria Math"/>
                <w:szCs w:val="24"/>
              </w:rPr>
              <m:t>iqРМ</m:t>
            </m:r>
          </m:sub>
          <m:sup>
            <m:r>
              <w:rPr>
                <w:rFonts w:ascii="Cambria Math" w:hAnsi="Cambria Math"/>
                <w:szCs w:val="24"/>
                <w:lang w:val="en-US"/>
              </w:rPr>
              <m:t>j</m:t>
            </m:r>
            <m:r>
              <w:rPr>
                <w:rFonts w:ascii="Cambria Math" w:hAnsi="Cambria Math"/>
                <w:szCs w:val="24"/>
              </w:rPr>
              <m:t>ДЭ</m:t>
            </m:r>
          </m:sup>
        </m:sSubSup>
      </m:oMath>
      <w:r w:rsidR="00C374C2" w:rsidRPr="00C374C2">
        <w:t xml:space="preserve"> </w:t>
      </w:r>
      <w:r w:rsidR="00355939">
        <w:t>–</w:t>
      </w:r>
      <w:r w:rsidR="00C374C2" w:rsidRPr="00C374C2">
        <w:t xml:space="preserve"> стоимость расходных материалов, непосредственно используемых для проведения демонстрационного экзамена в расчете на 1 выпускника, проходящего демонстрационный экзамен (тыс.</w:t>
      </w:r>
      <w:r w:rsidR="00355939">
        <w:t xml:space="preserve"> </w:t>
      </w:r>
      <w:r w:rsidR="00C374C2" w:rsidRPr="00C374C2">
        <w:t>рублей);</w:t>
      </w:r>
    </w:p>
    <w:p w:rsidR="00C374C2" w:rsidRPr="00C374C2" w:rsidRDefault="00895737" w:rsidP="00355939">
      <m:oMath>
        <m:sSub>
          <m:sSubPr>
            <m:ctrlPr>
              <w:rPr>
                <w:rFonts w:ascii="Cambria Math" w:eastAsia="Calibri" w:hAnsi="Cambria Math"/>
                <w:szCs w:val="24"/>
                <w:lang w:eastAsia="en-US"/>
              </w:rPr>
            </m:ctrlPr>
          </m:sSubPr>
          <m:e>
            <m:r>
              <m:rPr>
                <m:sty m:val="p"/>
              </m:rPr>
              <w:rPr>
                <w:rFonts w:ascii="Cambria Math" w:eastAsia="Calibri" w:hAnsi="Cambria Math"/>
                <w:szCs w:val="24"/>
                <w:lang w:eastAsia="en-US"/>
              </w:rPr>
              <m:t>N</m:t>
            </m:r>
          </m:e>
          <m:sub>
            <m:r>
              <w:rPr>
                <w:rFonts w:ascii="Cambria Math" w:eastAsia="Calibri" w:hAnsi="Cambria Math"/>
                <w:szCs w:val="24"/>
                <w:lang w:eastAsia="en-US"/>
              </w:rPr>
              <m:t>вып</m:t>
            </m:r>
          </m:sub>
        </m:sSub>
      </m:oMath>
      <w:r w:rsidR="00C374C2" w:rsidRPr="00C374C2">
        <w:t xml:space="preserve"> </w:t>
      </w:r>
      <w:r w:rsidR="00355939">
        <w:t>–</w:t>
      </w:r>
      <w:r w:rsidR="00C374C2" w:rsidRPr="00C374C2">
        <w:t xml:space="preserve"> соотношение численности обучающихся в образовательной организации в расчете на 1 выпускника (чел.)</w:t>
      </w:r>
      <w:r w:rsidR="00C30331">
        <w:t>.</w:t>
      </w:r>
    </w:p>
    <w:p w:rsidR="00C374C2" w:rsidRPr="00355939" w:rsidRDefault="00D67857" w:rsidP="00355939">
      <w:r w:rsidRPr="00AD1F95">
        <w:t>в)</w:t>
      </w:r>
      <w:r w:rsidR="00C30331" w:rsidRPr="00AD1F95">
        <w:t xml:space="preserve">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iqГЭ</m:t>
            </m:r>
          </m:sub>
          <m:sup>
            <m:r>
              <w:rPr>
                <w:rFonts w:ascii="Cambria Math" w:hAnsi="Cambria Math"/>
                <w:szCs w:val="24"/>
                <w:lang w:val="en-US"/>
              </w:rPr>
              <m:t>j</m:t>
            </m:r>
            <m:r>
              <w:rPr>
                <w:rFonts w:ascii="Cambria Math" w:hAnsi="Cambria Math"/>
                <w:szCs w:val="24"/>
              </w:rPr>
              <m:t>ДЭ</m:t>
            </m:r>
          </m:sup>
        </m:sSubSup>
      </m:oMath>
      <w:r w:rsidR="00C30331" w:rsidRPr="00AD1F95">
        <w:t xml:space="preserve"> </w:t>
      </w:r>
      <w:r w:rsidR="00C374C2" w:rsidRPr="00C374C2">
        <w:t xml:space="preserve">– </w:t>
      </w:r>
      <w:r w:rsidR="00C374C2" w:rsidRPr="00355939">
        <w:t>затраты на оплату труда главного эксперта рассчитываются по следующей формуле:</w:t>
      </w:r>
    </w:p>
    <w:p w:rsidR="00C374C2" w:rsidRPr="00C374C2" w:rsidRDefault="00C30331" w:rsidP="00C30331">
      <w:pPr>
        <w:pStyle w:val="affa"/>
      </w:pPr>
      <w:r w:rsidRPr="00AD1F95">
        <w:tab/>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iqГЭ</m:t>
            </m:r>
          </m:sub>
          <m:sup>
            <m:r>
              <w:rPr>
                <w:rFonts w:ascii="Cambria Math" w:hAnsi="Cambria Math"/>
                <w:szCs w:val="24"/>
                <w:lang w:val="en-US"/>
              </w:rPr>
              <m:t>j</m:t>
            </m:r>
            <m:r>
              <w:rPr>
                <w:rFonts w:ascii="Cambria Math" w:hAnsi="Cambria Math"/>
                <w:szCs w:val="24"/>
              </w:rPr>
              <m:t>ДЭ</m:t>
            </m:r>
          </m:sup>
        </m:sSubSup>
      </m:oMath>
      <w:r w:rsidR="00C374C2" w:rsidRPr="00C374C2">
        <w:t xml:space="preserve"> = </w:t>
      </w:r>
      <m:oMath>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lang w:val="en-US"/>
              </w:rPr>
              <m:t>iq</m:t>
            </m:r>
            <m:r>
              <w:rPr>
                <w:rFonts w:ascii="Cambria Math" w:hAnsi="Cambria Math"/>
                <w:szCs w:val="24"/>
              </w:rPr>
              <m:t>ГЭ</m:t>
            </m:r>
          </m:sub>
          <m:sup>
            <m:r>
              <w:rPr>
                <w:rFonts w:ascii="Cambria Math" w:hAnsi="Cambria Math"/>
                <w:szCs w:val="24"/>
              </w:rPr>
              <m:t>jДЭ</m:t>
            </m:r>
          </m:sup>
        </m:sSubSup>
        <m:r>
          <w:rPr>
            <w:rFonts w:ascii="Cambria Math" w:hAnsi="Cambria Math"/>
            <w:szCs w:val="24"/>
          </w:rPr>
          <m:t xml:space="preserve"> </m:t>
        </m:r>
      </m:oMath>
      <w:r w:rsidR="00C374C2" w:rsidRPr="00C374C2">
        <w:t xml:space="preserve">х </w:t>
      </w:r>
      <m:oMath>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lang w:val="en-US"/>
              </w:rPr>
              <m:t>iq</m:t>
            </m:r>
            <m:r>
              <w:rPr>
                <w:rFonts w:ascii="Cambria Math" w:hAnsi="Cambria Math"/>
                <w:szCs w:val="24"/>
              </w:rPr>
              <m:t>ЧЭ</m:t>
            </m:r>
          </m:sub>
          <m:sup>
            <m:r>
              <w:rPr>
                <w:rFonts w:ascii="Cambria Math" w:hAnsi="Cambria Math"/>
                <w:szCs w:val="24"/>
              </w:rPr>
              <m:t>j</m:t>
            </m:r>
          </m:sup>
        </m:sSubSup>
        <m:r>
          <m:rPr>
            <m:sty m:val="p"/>
          </m:rPr>
          <w:rPr>
            <w:rFonts w:ascii="Cambria Math" w:hAnsi="Cambria Math"/>
            <w:szCs w:val="24"/>
            <w:lang w:eastAsia="en-US"/>
          </w:rPr>
          <m:t xml:space="preserve"> </m:t>
        </m:r>
        <m:r>
          <w:rPr>
            <w:rFonts w:ascii="Cambria Math" w:hAnsi="Cambria Math"/>
            <w:szCs w:val="24"/>
          </w:rPr>
          <m:t xml:space="preserve"> /</m:t>
        </m:r>
      </m:oMath>
      <w:r w:rsidR="007B5DF4">
        <w:t xml:space="preserve"> </w:t>
      </w:r>
      <m:oMath>
        <m:sSubSup>
          <m:sSubSupPr>
            <m:ctrlPr>
              <w:rPr>
                <w:rFonts w:ascii="Cambria Math" w:eastAsia="Calibri" w:hAnsi="Cambria Math"/>
                <w:szCs w:val="24"/>
                <w:lang w:eastAsia="en-US"/>
              </w:rPr>
            </m:ctrlPr>
          </m:sSubSupPr>
          <m:e>
            <m:r>
              <w:rPr>
                <w:rFonts w:ascii="Cambria Math" w:eastAsia="Calibri" w:hAnsi="Cambria Math"/>
                <w:szCs w:val="24"/>
                <w:lang w:val="en-US" w:eastAsia="en-US"/>
              </w:rPr>
              <m:t>N</m:t>
            </m:r>
          </m:e>
          <m:sub>
            <m:r>
              <w:rPr>
                <w:rFonts w:ascii="Cambria Math" w:eastAsia="Calibri" w:hAnsi="Cambria Math"/>
                <w:szCs w:val="24"/>
                <w:lang w:eastAsia="en-US"/>
              </w:rPr>
              <m:t>qРМ</m:t>
            </m:r>
          </m:sub>
          <m:sup>
            <m:r>
              <w:rPr>
                <w:rFonts w:ascii="Cambria Math" w:eastAsia="Calibri" w:hAnsi="Cambria Math"/>
                <w:szCs w:val="24"/>
                <w:lang w:val="en-US" w:eastAsia="en-US"/>
              </w:rPr>
              <m:t>j</m:t>
            </m:r>
          </m:sup>
        </m:sSubSup>
        <m:r>
          <w:rPr>
            <w:rFonts w:ascii="Cambria Math" w:eastAsia="Calibri" w:hAnsi="Cambria Math"/>
            <w:szCs w:val="24"/>
            <w:lang w:eastAsia="en-US"/>
          </w:rPr>
          <m:t xml:space="preserve"> </m:t>
        </m:r>
        <m:r>
          <m:rPr>
            <m:sty m:val="p"/>
          </m:rPr>
          <w:rPr>
            <w:rFonts w:ascii="Cambria Math" w:hAnsi="Cambria Math"/>
            <w:szCs w:val="24"/>
            <w:lang w:eastAsia="en-US"/>
          </w:rPr>
          <m:t xml:space="preserve">/ </m:t>
        </m:r>
        <m:sSub>
          <m:sSubPr>
            <m:ctrlPr>
              <w:rPr>
                <w:rFonts w:ascii="Cambria Math" w:eastAsia="Calibri" w:hAnsi="Cambria Math"/>
                <w:szCs w:val="24"/>
                <w:lang w:eastAsia="en-US"/>
              </w:rPr>
            </m:ctrlPr>
          </m:sSubPr>
          <m:e>
            <m:r>
              <m:rPr>
                <m:sty m:val="p"/>
              </m:rPr>
              <w:rPr>
                <w:rFonts w:ascii="Cambria Math" w:eastAsia="Calibri" w:hAnsi="Cambria Math"/>
                <w:szCs w:val="24"/>
                <w:lang w:eastAsia="en-US"/>
              </w:rPr>
              <m:t>N</m:t>
            </m:r>
          </m:e>
          <m:sub>
            <m:r>
              <m:rPr>
                <m:sty m:val="p"/>
              </m:rPr>
              <w:rPr>
                <w:rFonts w:ascii="Cambria Math" w:eastAsia="Calibri" w:hAnsi="Cambria Math"/>
                <w:szCs w:val="24"/>
                <w:lang w:eastAsia="en-US"/>
              </w:rPr>
              <m:t>вып</m:t>
            </m:r>
          </m:sub>
        </m:sSub>
      </m:oMath>
      <w:r w:rsidR="00C374C2" w:rsidRPr="00C374C2">
        <w:t xml:space="preserve"> + </w:t>
      </w:r>
      <m:oMath>
        <m:sSubSup>
          <m:sSubSupPr>
            <m:ctrlPr>
              <w:rPr>
                <w:rFonts w:ascii="Cambria Math" w:hAnsi="Cambria Math"/>
                <w:i/>
                <w:szCs w:val="24"/>
              </w:rPr>
            </m:ctrlPr>
          </m:sSubSupPr>
          <m:e>
            <m:r>
              <w:rPr>
                <w:rFonts w:ascii="Cambria Math" w:hAnsi="Cambria Math"/>
                <w:szCs w:val="24"/>
              </w:rPr>
              <m:t>S</m:t>
            </m:r>
          </m:e>
          <m:sub>
            <m:r>
              <w:rPr>
                <w:rFonts w:ascii="Cambria Math" w:hAnsi="Cambria Math"/>
                <w:szCs w:val="24"/>
              </w:rPr>
              <m:t>ГЭ</m:t>
            </m:r>
          </m:sub>
          <m:sup>
            <m:r>
              <w:rPr>
                <w:rFonts w:ascii="Cambria Math" w:hAnsi="Cambria Math"/>
                <w:szCs w:val="24"/>
              </w:rPr>
              <m:t>j</m:t>
            </m:r>
          </m:sup>
        </m:sSubSup>
      </m:oMath>
      <w:r w:rsidR="00C374C2" w:rsidRPr="00C374C2">
        <w:t xml:space="preserve"> х </w:t>
      </w:r>
      <m:oMath>
        <m:sSubSup>
          <m:sSubSupPr>
            <m:ctrlPr>
              <w:rPr>
                <w:rFonts w:ascii="Cambria Math" w:hAnsi="Cambria Math"/>
                <w:i/>
                <w:szCs w:val="24"/>
              </w:rPr>
            </m:ctrlPr>
          </m:sSubSupPr>
          <m:e>
            <m:r>
              <w:rPr>
                <w:rFonts w:ascii="Cambria Math" w:hAnsi="Cambria Math"/>
                <w:szCs w:val="24"/>
                <w:lang w:val="en-US"/>
              </w:rPr>
              <m:t>R</m:t>
            </m:r>
          </m:e>
          <m:sub>
            <m:r>
              <w:rPr>
                <w:rFonts w:ascii="Cambria Math" w:hAnsi="Cambria Math"/>
                <w:szCs w:val="24"/>
              </w:rPr>
              <m:t>ГЭ</m:t>
            </m:r>
          </m:sub>
          <m:sup>
            <m:r>
              <w:rPr>
                <w:rFonts w:ascii="Cambria Math" w:hAnsi="Cambria Math"/>
                <w:szCs w:val="24"/>
              </w:rPr>
              <m:t>ДЭобуч</m:t>
            </m:r>
          </m:sup>
        </m:sSubSup>
      </m:oMath>
      <w:r w:rsidR="00C374C2" w:rsidRPr="00C374C2">
        <w:t>, где</w:t>
      </w:r>
      <w:r>
        <w:tab/>
      </w:r>
      <w:r w:rsidR="00C374C2" w:rsidRPr="00C374C2">
        <w:t>(18)</w:t>
      </w:r>
    </w:p>
    <w:p w:rsidR="00C374C2" w:rsidRPr="00E04993" w:rsidRDefault="00895737" w:rsidP="00C30331">
      <m:oMath>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lang w:val="en-US"/>
              </w:rPr>
              <m:t>iq</m:t>
            </m:r>
            <m:r>
              <w:rPr>
                <w:rFonts w:ascii="Cambria Math" w:hAnsi="Cambria Math"/>
                <w:szCs w:val="24"/>
              </w:rPr>
              <m:t>ГЭ</m:t>
            </m:r>
          </m:sub>
          <m:sup>
            <m:r>
              <w:rPr>
                <w:rFonts w:ascii="Cambria Math" w:hAnsi="Cambria Math"/>
                <w:szCs w:val="24"/>
              </w:rPr>
              <m:t>jДЭ</m:t>
            </m:r>
          </m:sup>
        </m:sSubSup>
      </m:oMath>
      <w:r w:rsidR="00C374C2" w:rsidRPr="00C374C2">
        <w:t xml:space="preserve"> – </w:t>
      </w:r>
      <w:r w:rsidR="00C374C2" w:rsidRPr="00E04993">
        <w:t>заработная плата с начислениями по заработной плате главного эксперта за 1</w:t>
      </w:r>
      <w:r w:rsidR="00C30331">
        <w:t> </w:t>
      </w:r>
      <w:r w:rsidR="00C374C2" w:rsidRPr="00E04993">
        <w:t>час проведения экзамена (тыс. рублей);</w:t>
      </w:r>
    </w:p>
    <w:p w:rsidR="00C374C2" w:rsidRPr="00E04993" w:rsidRDefault="00895737" w:rsidP="00C30331">
      <m:oMath>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lang w:val="en-US"/>
              </w:rPr>
              <m:t>iq</m:t>
            </m:r>
            <m:r>
              <w:rPr>
                <w:rFonts w:ascii="Cambria Math" w:hAnsi="Cambria Math"/>
                <w:szCs w:val="24"/>
              </w:rPr>
              <m:t>ЧЭ</m:t>
            </m:r>
          </m:sub>
          <m:sup>
            <m:r>
              <w:rPr>
                <w:rFonts w:ascii="Cambria Math" w:hAnsi="Cambria Math"/>
                <w:szCs w:val="24"/>
              </w:rPr>
              <m:t>j</m:t>
            </m:r>
          </m:sup>
        </m:sSubSup>
      </m:oMath>
      <w:r w:rsidR="00C374C2" w:rsidRPr="00C374C2">
        <w:t xml:space="preserve"> – </w:t>
      </w:r>
      <w:r w:rsidR="00C374C2" w:rsidRPr="00E04993">
        <w:t>количество часов демонстрационного экзамена (ч.);</w:t>
      </w:r>
    </w:p>
    <w:p w:rsidR="00C374C2" w:rsidRPr="00E04993" w:rsidRDefault="00895737" w:rsidP="00C30331">
      <w:pPr>
        <w:rPr>
          <w:szCs w:val="24"/>
        </w:rPr>
      </w:pPr>
      <m:oMath>
        <m:sSub>
          <m:sSubPr>
            <m:ctrlPr>
              <w:rPr>
                <w:rFonts w:ascii="Cambria Math" w:eastAsia="Calibri" w:hAnsi="Cambria Math"/>
                <w:szCs w:val="24"/>
                <w:lang w:eastAsia="en-US"/>
              </w:rPr>
            </m:ctrlPr>
          </m:sSubPr>
          <m:e>
            <m:r>
              <m:rPr>
                <m:sty m:val="p"/>
              </m:rPr>
              <w:rPr>
                <w:rFonts w:ascii="Cambria Math" w:eastAsia="Calibri" w:hAnsi="Cambria Math"/>
                <w:szCs w:val="24"/>
                <w:lang w:eastAsia="en-US"/>
              </w:rPr>
              <m:t>N</m:t>
            </m:r>
          </m:e>
          <m:sub>
            <m:r>
              <m:rPr>
                <m:sty m:val="p"/>
              </m:rPr>
              <w:rPr>
                <w:rFonts w:ascii="Cambria Math" w:eastAsia="Calibri" w:hAnsi="Cambria Math"/>
                <w:szCs w:val="24"/>
                <w:lang w:eastAsia="en-US"/>
              </w:rPr>
              <m:t>вып</m:t>
            </m:r>
          </m:sub>
        </m:sSub>
      </m:oMath>
      <w:r w:rsidR="00C374C2" w:rsidRPr="00C374C2">
        <w:rPr>
          <w:rFonts w:eastAsia="Calibri"/>
          <w:szCs w:val="24"/>
          <w:lang w:eastAsia="en-US"/>
        </w:rPr>
        <w:t xml:space="preserve"> </w:t>
      </w:r>
      <w:r w:rsidR="00C30331">
        <w:rPr>
          <w:rFonts w:eastAsia="Calibri"/>
          <w:szCs w:val="24"/>
          <w:lang w:eastAsia="en-US"/>
        </w:rPr>
        <w:t>–</w:t>
      </w:r>
      <w:r w:rsidR="00C374C2" w:rsidRPr="00C374C2">
        <w:rPr>
          <w:rFonts w:eastAsia="Calibri"/>
          <w:szCs w:val="24"/>
          <w:lang w:eastAsia="en-US"/>
        </w:rPr>
        <w:t xml:space="preserve"> соотношение численности обучающихся в образовательной организации в расчете на 1 выпускника (чел.)</w:t>
      </w:r>
      <w:r w:rsidR="00C374C2" w:rsidRPr="00E04993">
        <w:rPr>
          <w:szCs w:val="24"/>
        </w:rPr>
        <w:t>;</w:t>
      </w:r>
    </w:p>
    <w:p w:rsidR="00C374C2" w:rsidRPr="00C374C2" w:rsidRDefault="00895737" w:rsidP="00C30331">
      <w:pPr>
        <w:rPr>
          <w:rFonts w:eastAsia="Calibri"/>
          <w:szCs w:val="24"/>
        </w:rPr>
      </w:pPr>
      <m:oMath>
        <m:sSubSup>
          <m:sSubSupPr>
            <m:ctrlPr>
              <w:rPr>
                <w:rFonts w:ascii="Cambria Math" w:eastAsia="Calibri" w:hAnsi="Cambria Math"/>
                <w:szCs w:val="24"/>
                <w:lang w:eastAsia="en-US"/>
              </w:rPr>
            </m:ctrlPr>
          </m:sSubSupPr>
          <m:e>
            <m:r>
              <w:rPr>
                <w:rFonts w:ascii="Cambria Math" w:eastAsia="Calibri" w:hAnsi="Cambria Math"/>
                <w:szCs w:val="24"/>
                <w:lang w:val="en-US" w:eastAsia="en-US"/>
              </w:rPr>
              <m:t>N</m:t>
            </m:r>
          </m:e>
          <m:sub>
            <m:r>
              <w:rPr>
                <w:rFonts w:ascii="Cambria Math" w:eastAsia="Calibri" w:hAnsi="Cambria Math"/>
                <w:szCs w:val="24"/>
                <w:lang w:eastAsia="en-US"/>
              </w:rPr>
              <m:t>qРМ</m:t>
            </m:r>
          </m:sub>
          <m:sup>
            <m:r>
              <w:rPr>
                <w:rFonts w:ascii="Cambria Math" w:eastAsia="Calibri" w:hAnsi="Cambria Math"/>
                <w:szCs w:val="24"/>
                <w:lang w:val="en-US" w:eastAsia="en-US"/>
              </w:rPr>
              <m:t>j</m:t>
            </m:r>
          </m:sup>
        </m:sSubSup>
        <m:r>
          <w:rPr>
            <w:rFonts w:ascii="Cambria Math" w:eastAsia="Calibri" w:hAnsi="Cambria Math"/>
            <w:szCs w:val="24"/>
            <w:lang w:eastAsia="en-US"/>
          </w:rPr>
          <m:t xml:space="preserve">  </m:t>
        </m:r>
      </m:oMath>
      <w:r w:rsidR="00C374C2" w:rsidRPr="00E04993">
        <w:rPr>
          <w:szCs w:val="24"/>
          <w:lang w:eastAsia="en-US"/>
        </w:rPr>
        <w:t xml:space="preserve">– количество рабочих мест при проведении демонстрационного экзамена </w:t>
      </w:r>
      <w:r w:rsidR="00C374C2" w:rsidRPr="00C374C2">
        <w:rPr>
          <w:rFonts w:eastAsia="Calibri"/>
          <w:szCs w:val="24"/>
        </w:rPr>
        <w:t xml:space="preserve">по </w:t>
      </w:r>
      <w:r w:rsidR="00C374C2" w:rsidRPr="00C374C2">
        <w:rPr>
          <w:rFonts w:eastAsia="Calibri"/>
          <w:i/>
          <w:szCs w:val="24"/>
        </w:rPr>
        <w:t>q</w:t>
      </w:r>
      <w:r w:rsidR="00C374C2" w:rsidRPr="00C374C2">
        <w:rPr>
          <w:rFonts w:eastAsia="Calibri"/>
          <w:szCs w:val="24"/>
        </w:rPr>
        <w:t>-ому стоимостному кластеру;</w:t>
      </w:r>
    </w:p>
    <w:p w:rsidR="00C374C2" w:rsidRPr="00C374C2" w:rsidRDefault="00895737" w:rsidP="00C374C2">
      <w:pPr>
        <w:pStyle w:val="ConsPlusNormal"/>
        <w:spacing w:line="360" w:lineRule="auto"/>
        <w:ind w:firstLine="709"/>
        <w:jc w:val="both"/>
        <w:rPr>
          <w:rFonts w:ascii="Times New Roman" w:eastAsia="Calibri" w:hAnsi="Times New Roman" w:cs="Times New Roman"/>
          <w:sz w:val="24"/>
          <w:szCs w:val="24"/>
        </w:rPr>
      </w:pPr>
      <m:oMath>
        <m:sSubSup>
          <m:sSubSupPr>
            <m:ctrlPr>
              <w:rPr>
                <w:rFonts w:ascii="Cambria Math" w:hAnsi="Cambria Math"/>
                <w:i/>
                <w:szCs w:val="24"/>
              </w:rPr>
            </m:ctrlPr>
          </m:sSubSupPr>
          <m:e>
            <m:r>
              <w:rPr>
                <w:rFonts w:ascii="Cambria Math" w:hAnsi="Cambria Math"/>
                <w:szCs w:val="24"/>
              </w:rPr>
              <m:t>S</m:t>
            </m:r>
          </m:e>
          <m:sub>
            <m:r>
              <w:rPr>
                <w:rFonts w:ascii="Cambria Math" w:hAnsi="Cambria Math"/>
                <w:szCs w:val="24"/>
              </w:rPr>
              <m:t>ГЭ</m:t>
            </m:r>
          </m:sub>
          <m:sup>
            <m:r>
              <w:rPr>
                <w:rFonts w:ascii="Cambria Math" w:hAnsi="Cambria Math"/>
                <w:szCs w:val="24"/>
              </w:rPr>
              <m:t>j</m:t>
            </m:r>
          </m:sup>
        </m:sSubSup>
      </m:oMath>
      <w:r w:rsidR="00C30331" w:rsidRPr="00AD1F95">
        <w:rPr>
          <w:rFonts w:ascii="Times New Roman" w:hAnsi="Times New Roman" w:cs="Times New Roman"/>
          <w:sz w:val="24"/>
          <w:szCs w:val="24"/>
        </w:rPr>
        <w:t xml:space="preserve"> </w:t>
      </w:r>
      <w:r w:rsidR="00C374C2" w:rsidRPr="00C374C2">
        <w:rPr>
          <w:rFonts w:ascii="Times New Roman" w:hAnsi="Times New Roman" w:cs="Times New Roman"/>
          <w:sz w:val="24"/>
          <w:szCs w:val="24"/>
        </w:rPr>
        <w:t xml:space="preserve">– </w:t>
      </w:r>
      <w:r w:rsidR="00C374C2" w:rsidRPr="00E04993">
        <w:rPr>
          <w:rFonts w:ascii="Times New Roman" w:eastAsia="Arial" w:hAnsi="Times New Roman" w:cs="Times New Roman"/>
          <w:color w:val="000000"/>
          <w:sz w:val="24"/>
          <w:szCs w:val="24"/>
        </w:rPr>
        <w:t xml:space="preserve">затраты на оплату труда главного эксперта за день подготовки к демонстрационному экзамену (рассчитывается как произведение заработной платы главного </w:t>
      </w:r>
      <w:r w:rsidR="00C374C2" w:rsidRPr="00E04993">
        <w:rPr>
          <w:rFonts w:ascii="Times New Roman" w:eastAsia="Arial" w:hAnsi="Times New Roman" w:cs="Times New Roman"/>
          <w:color w:val="000000"/>
          <w:sz w:val="24"/>
          <w:szCs w:val="24"/>
        </w:rPr>
        <w:lastRenderedPageBreak/>
        <w:t>эксперта за 1 час проведения подготовки к сдаче демонстрационного экзамена и длительности проведения такой подготовки в часах);</w:t>
      </w:r>
    </w:p>
    <w:p w:rsidR="00C374C2" w:rsidRPr="00E04993" w:rsidRDefault="00895737" w:rsidP="00C374C2">
      <w:pPr>
        <w:tabs>
          <w:tab w:val="left" w:pos="1134"/>
        </w:tabs>
      </w:pPr>
      <m:oMath>
        <m:sSubSup>
          <m:sSubSupPr>
            <m:ctrlPr>
              <w:rPr>
                <w:rFonts w:ascii="Cambria Math" w:hAnsi="Cambria Math"/>
                <w:i/>
              </w:rPr>
            </m:ctrlPr>
          </m:sSubSupPr>
          <m:e>
            <m:r>
              <w:rPr>
                <w:rFonts w:ascii="Cambria Math" w:hAnsi="Cambria Math"/>
                <w:lang w:val="en-US"/>
              </w:rPr>
              <m:t>R</m:t>
            </m:r>
          </m:e>
          <m:sub>
            <m:r>
              <w:rPr>
                <w:rFonts w:ascii="Cambria Math" w:hAnsi="Cambria Math"/>
              </w:rPr>
              <m:t>ГЭ</m:t>
            </m:r>
          </m:sub>
          <m:sup>
            <m:r>
              <w:rPr>
                <w:rFonts w:ascii="Cambria Math" w:hAnsi="Cambria Math"/>
              </w:rPr>
              <m:t>ДЭобуч</m:t>
            </m:r>
          </m:sup>
        </m:sSubSup>
      </m:oMath>
      <w:r w:rsidR="00C374C2" w:rsidRPr="00C374C2">
        <w:t xml:space="preserve"> – численность обучающихся сдающих демонстрационный экзамен в расчете на главного эксперта при проведения подготовительного дня к проведению демонстрационного экзамена</w:t>
      </w:r>
      <w:r w:rsidR="00C30331">
        <w:t>.</w:t>
      </w:r>
    </w:p>
    <w:p w:rsidR="00C374C2" w:rsidRPr="00E04993" w:rsidRDefault="00D67857" w:rsidP="00C30331">
      <w:pPr>
        <w:rPr>
          <w:i/>
        </w:rPr>
      </w:pPr>
      <w:r w:rsidRPr="00AD1F95">
        <w:rPr>
          <w:rFonts w:eastAsia="Calibri"/>
        </w:rPr>
        <w:t>г)</w:t>
      </w:r>
      <w:r w:rsidR="00C30331" w:rsidRPr="00AD1F95">
        <w:rPr>
          <w:rFonts w:eastAsia="Calibri"/>
        </w:rPr>
        <w:t xml:space="preserve">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iqОТЭ</m:t>
            </m:r>
          </m:sub>
          <m:sup>
            <m:r>
              <w:rPr>
                <w:rFonts w:ascii="Cambria Math" w:hAnsi="Cambria Math"/>
                <w:szCs w:val="24"/>
                <w:lang w:val="en-US"/>
              </w:rPr>
              <m:t>j</m:t>
            </m:r>
            <m:r>
              <w:rPr>
                <w:rFonts w:ascii="Cambria Math" w:hAnsi="Cambria Math"/>
                <w:szCs w:val="24"/>
              </w:rPr>
              <m:t>ДЭ</m:t>
            </m:r>
          </m:sup>
        </m:sSubSup>
      </m:oMath>
      <w:r w:rsidR="00C30331" w:rsidRPr="00AD1F95">
        <w:rPr>
          <w:rFonts w:eastAsia="Calibri"/>
        </w:rPr>
        <w:t xml:space="preserve"> </w:t>
      </w:r>
      <w:r w:rsidR="00C374C2" w:rsidRPr="00C374C2">
        <w:rPr>
          <w:i/>
        </w:rPr>
        <w:t xml:space="preserve">– </w:t>
      </w:r>
      <w:r w:rsidR="00C30331">
        <w:t>з</w:t>
      </w:r>
      <w:r w:rsidR="00C374C2" w:rsidRPr="00C30331">
        <w:t>атраты на оплату труда членов экспертной группы рассчитываются по следующей формуле:</w:t>
      </w:r>
    </w:p>
    <w:p w:rsidR="00C374C2" w:rsidRPr="00C374C2" w:rsidRDefault="00C30331" w:rsidP="00C30331">
      <w:pPr>
        <w:pStyle w:val="affa"/>
      </w:pPr>
      <w:r w:rsidRPr="00AD1F95">
        <w:rPr>
          <w:rFonts w:eastAsia="Calibri"/>
        </w:rPr>
        <w:tab/>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iqОТЭ</m:t>
            </m:r>
          </m:sub>
          <m:sup>
            <m:r>
              <w:rPr>
                <w:rFonts w:ascii="Cambria Math" w:hAnsi="Cambria Math"/>
                <w:szCs w:val="24"/>
                <w:lang w:val="en-US"/>
              </w:rPr>
              <m:t>j</m:t>
            </m:r>
            <m:r>
              <w:rPr>
                <w:rFonts w:ascii="Cambria Math" w:hAnsi="Cambria Math"/>
                <w:szCs w:val="24"/>
              </w:rPr>
              <m:t>ДЭ</m:t>
            </m:r>
          </m:sup>
        </m:sSubSup>
      </m:oMath>
      <w:r w:rsidR="00C374C2" w:rsidRPr="00C374C2">
        <w:t xml:space="preserve"> = </w:t>
      </w:r>
      <m:oMath>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lang w:val="en-US"/>
              </w:rPr>
              <m:t>iq</m:t>
            </m:r>
            <m:r>
              <w:rPr>
                <w:rFonts w:ascii="Cambria Math" w:hAnsi="Cambria Math"/>
                <w:szCs w:val="24"/>
              </w:rPr>
              <m:t>ОТЭ</m:t>
            </m:r>
          </m:sub>
          <m:sup>
            <m:r>
              <w:rPr>
                <w:rFonts w:ascii="Cambria Math" w:hAnsi="Cambria Math"/>
                <w:szCs w:val="24"/>
              </w:rPr>
              <m:t>jДЭ</m:t>
            </m:r>
          </m:sup>
        </m:sSubSup>
        <m:r>
          <w:rPr>
            <w:rFonts w:ascii="Cambria Math" w:hAnsi="Cambria Math"/>
            <w:szCs w:val="24"/>
          </w:rPr>
          <m:t xml:space="preserve"> </m:t>
        </m:r>
      </m:oMath>
      <w:r w:rsidR="00C374C2" w:rsidRPr="00C374C2">
        <w:t xml:space="preserve">х </w:t>
      </w:r>
      <m:oMath>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lang w:val="en-US"/>
              </w:rPr>
              <m:t>i</m:t>
            </m:r>
            <m:r>
              <w:rPr>
                <w:rFonts w:ascii="Cambria Math" w:hAnsi="Cambria Math"/>
                <w:szCs w:val="24"/>
              </w:rPr>
              <m:t>ЧЭ</m:t>
            </m:r>
          </m:sub>
          <m:sup>
            <m:r>
              <w:rPr>
                <w:rFonts w:ascii="Cambria Math" w:hAnsi="Cambria Math"/>
                <w:szCs w:val="24"/>
              </w:rPr>
              <m:t>j</m:t>
            </m:r>
          </m:sup>
        </m:sSubSup>
        <m:r>
          <m:rPr>
            <m:sty m:val="p"/>
          </m:rPr>
          <w:rPr>
            <w:rFonts w:ascii="Cambria Math" w:eastAsia="Calibri" w:hAnsi="Cambria Math"/>
            <w:szCs w:val="24"/>
            <w:lang w:eastAsia="en-US"/>
          </w:rPr>
          <m:t xml:space="preserve">/ </m:t>
        </m:r>
      </m:oMath>
      <w:r w:rsidR="00C374C2" w:rsidRPr="00C374C2">
        <w:t xml:space="preserve"> </w:t>
      </w:r>
      <m:oMath>
        <m:sSub>
          <m:sSubPr>
            <m:ctrlPr>
              <w:rPr>
                <w:rFonts w:ascii="Cambria Math" w:eastAsia="Calibri" w:hAnsi="Cambria Math"/>
                <w:szCs w:val="24"/>
                <w:lang w:eastAsia="en-US"/>
              </w:rPr>
            </m:ctrlPr>
          </m:sSubPr>
          <m:e>
            <m:r>
              <m:rPr>
                <m:sty m:val="p"/>
              </m:rPr>
              <w:rPr>
                <w:rFonts w:ascii="Cambria Math" w:eastAsia="Calibri" w:hAnsi="Cambria Math"/>
                <w:szCs w:val="24"/>
                <w:lang w:eastAsia="en-US"/>
              </w:rPr>
              <m:t>N</m:t>
            </m:r>
          </m:e>
          <m:sub>
            <m:r>
              <m:rPr>
                <m:sty m:val="p"/>
              </m:rPr>
              <w:rPr>
                <w:rFonts w:ascii="Cambria Math" w:eastAsia="Calibri" w:hAnsi="Cambria Math"/>
                <w:szCs w:val="24"/>
                <w:lang w:eastAsia="en-US"/>
              </w:rPr>
              <m:t>вып</m:t>
            </m:r>
          </m:sub>
        </m:sSub>
        <m:r>
          <w:rPr>
            <w:rFonts w:ascii="Cambria Math" w:eastAsia="Calibri" w:hAnsi="Cambria Math"/>
            <w:szCs w:val="24"/>
            <w:lang w:eastAsia="en-US"/>
          </w:rPr>
          <m:t>/</m:t>
        </m:r>
        <m:sSubSup>
          <m:sSubSupPr>
            <m:ctrlPr>
              <w:rPr>
                <w:rFonts w:ascii="Cambria Math" w:eastAsia="Calibri" w:hAnsi="Cambria Math"/>
                <w:szCs w:val="24"/>
                <w:lang w:eastAsia="en-US"/>
              </w:rPr>
            </m:ctrlPr>
          </m:sSubSupPr>
          <m:e>
            <m:r>
              <w:rPr>
                <w:rFonts w:ascii="Cambria Math" w:eastAsia="Calibri" w:hAnsi="Cambria Math"/>
                <w:szCs w:val="24"/>
                <w:lang w:val="en-US" w:eastAsia="en-US"/>
              </w:rPr>
              <m:t>N</m:t>
            </m:r>
          </m:e>
          <m:sub>
            <m:r>
              <w:rPr>
                <w:rFonts w:ascii="Cambria Math" w:eastAsia="Calibri" w:hAnsi="Cambria Math"/>
                <w:szCs w:val="24"/>
                <w:lang w:eastAsia="en-US"/>
              </w:rPr>
              <m:t>qРМ</m:t>
            </m:r>
          </m:sub>
          <m:sup>
            <m:r>
              <w:rPr>
                <w:rFonts w:ascii="Cambria Math" w:eastAsia="Calibri" w:hAnsi="Cambria Math"/>
                <w:szCs w:val="24"/>
                <w:lang w:val="en-US" w:eastAsia="en-US"/>
              </w:rPr>
              <m:t>j</m:t>
            </m:r>
          </m:sup>
        </m:sSubSup>
        <m:r>
          <w:rPr>
            <w:rFonts w:ascii="Cambria Math" w:eastAsia="Calibri" w:hAnsi="Cambria Math"/>
            <w:szCs w:val="24"/>
            <w:lang w:eastAsia="en-US"/>
          </w:rPr>
          <m:t xml:space="preserve"> </m:t>
        </m:r>
      </m:oMath>
      <w:r w:rsidR="00C374C2" w:rsidRPr="00C374C2">
        <w:t>, где</w:t>
      </w:r>
      <w:r>
        <w:tab/>
      </w:r>
      <w:r w:rsidR="00C374C2" w:rsidRPr="00C374C2">
        <w:t>(19)</w:t>
      </w:r>
    </w:p>
    <w:p w:rsidR="00C374C2" w:rsidRPr="00E04993" w:rsidRDefault="00895737" w:rsidP="00C30331">
      <m:oMath>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lang w:val="en-US"/>
              </w:rPr>
              <m:t>iq</m:t>
            </m:r>
            <m:r>
              <w:rPr>
                <w:rFonts w:ascii="Cambria Math" w:hAnsi="Cambria Math"/>
                <w:szCs w:val="24"/>
              </w:rPr>
              <m:t>ОТЭ</m:t>
            </m:r>
          </m:sub>
          <m:sup>
            <m:r>
              <w:rPr>
                <w:rFonts w:ascii="Cambria Math" w:hAnsi="Cambria Math"/>
                <w:szCs w:val="24"/>
              </w:rPr>
              <m:t>jДЭ</m:t>
            </m:r>
          </m:sup>
        </m:sSubSup>
      </m:oMath>
      <w:r w:rsidR="00C374C2" w:rsidRPr="00E04993">
        <w:t xml:space="preserve"> </w:t>
      </w:r>
      <w:r w:rsidR="00C30331">
        <w:t>–</w:t>
      </w:r>
      <w:r w:rsidR="00C374C2" w:rsidRPr="00E04993">
        <w:t xml:space="preserve"> заработная плата с начислениями по заработной плате всех членов экспертной группы за 1 час проведения экзамена (тыс. рублей);</w:t>
      </w:r>
    </w:p>
    <w:p w:rsidR="00C374C2" w:rsidRPr="00E04993" w:rsidRDefault="00895737" w:rsidP="00C30331">
      <m:oMath>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lang w:val="en-US"/>
              </w:rPr>
              <m:t>i</m:t>
            </m:r>
            <m:r>
              <w:rPr>
                <w:rFonts w:ascii="Cambria Math" w:hAnsi="Cambria Math"/>
                <w:szCs w:val="24"/>
              </w:rPr>
              <m:t>ЧЭ</m:t>
            </m:r>
          </m:sub>
          <m:sup>
            <m:r>
              <w:rPr>
                <w:rFonts w:ascii="Cambria Math" w:hAnsi="Cambria Math"/>
                <w:szCs w:val="24"/>
              </w:rPr>
              <m:t>j</m:t>
            </m:r>
          </m:sup>
        </m:sSubSup>
      </m:oMath>
      <w:r w:rsidR="00C374C2" w:rsidRPr="00E04993">
        <w:t xml:space="preserve"> </w:t>
      </w:r>
      <w:r w:rsidR="00C30331">
        <w:t>–</w:t>
      </w:r>
      <w:r w:rsidR="00C374C2" w:rsidRPr="00E04993">
        <w:t xml:space="preserve"> количество часов демонстрационного экзамена (ч.);</w:t>
      </w:r>
    </w:p>
    <w:p w:rsidR="00C374C2" w:rsidRPr="00E04993" w:rsidRDefault="00895737" w:rsidP="00C30331">
      <m:oMath>
        <m:sSub>
          <m:sSubPr>
            <m:ctrlPr>
              <w:rPr>
                <w:rFonts w:ascii="Cambria Math" w:eastAsia="Calibri" w:hAnsi="Cambria Math"/>
                <w:szCs w:val="24"/>
                <w:lang w:eastAsia="en-US"/>
              </w:rPr>
            </m:ctrlPr>
          </m:sSubPr>
          <m:e>
            <m:r>
              <m:rPr>
                <m:sty m:val="p"/>
              </m:rPr>
              <w:rPr>
                <w:rFonts w:ascii="Cambria Math" w:eastAsia="Calibri" w:hAnsi="Cambria Math"/>
                <w:szCs w:val="24"/>
                <w:lang w:eastAsia="en-US"/>
              </w:rPr>
              <m:t>N</m:t>
            </m:r>
          </m:e>
          <m:sub>
            <m:r>
              <m:rPr>
                <m:sty m:val="p"/>
              </m:rPr>
              <w:rPr>
                <w:rFonts w:ascii="Cambria Math" w:eastAsia="Calibri" w:hAnsi="Cambria Math"/>
                <w:szCs w:val="24"/>
                <w:lang w:eastAsia="en-US"/>
              </w:rPr>
              <m:t>вып</m:t>
            </m:r>
          </m:sub>
        </m:sSub>
      </m:oMath>
      <w:r w:rsidR="00C374C2" w:rsidRPr="00C374C2">
        <w:rPr>
          <w:rFonts w:eastAsia="Calibri"/>
          <w:lang w:eastAsia="en-US"/>
        </w:rPr>
        <w:t xml:space="preserve"> </w:t>
      </w:r>
      <w:r w:rsidR="00C30331">
        <w:rPr>
          <w:rFonts w:eastAsia="Calibri"/>
          <w:lang w:eastAsia="en-US"/>
        </w:rPr>
        <w:t>–</w:t>
      </w:r>
      <w:r w:rsidR="00C374C2" w:rsidRPr="00C374C2">
        <w:rPr>
          <w:rFonts w:eastAsia="Calibri"/>
          <w:lang w:eastAsia="en-US"/>
        </w:rPr>
        <w:t xml:space="preserve"> соотношение численности обучающихся в образовательной организации в расчете на 1 выпускника (чел.)</w:t>
      </w:r>
      <w:r w:rsidR="00C374C2" w:rsidRPr="00E04993">
        <w:t>;</w:t>
      </w:r>
    </w:p>
    <w:p w:rsidR="00C374C2" w:rsidRPr="00E04993" w:rsidRDefault="00895737" w:rsidP="00C30331">
      <m:oMath>
        <m:sSubSup>
          <m:sSubSupPr>
            <m:ctrlPr>
              <w:rPr>
                <w:rFonts w:ascii="Cambria Math" w:eastAsia="Calibri" w:hAnsi="Cambria Math"/>
                <w:szCs w:val="24"/>
                <w:lang w:eastAsia="en-US"/>
              </w:rPr>
            </m:ctrlPr>
          </m:sSubSupPr>
          <m:e>
            <m:r>
              <w:rPr>
                <w:rFonts w:ascii="Cambria Math" w:eastAsia="Calibri" w:hAnsi="Cambria Math"/>
                <w:szCs w:val="24"/>
                <w:lang w:val="en-US" w:eastAsia="en-US"/>
              </w:rPr>
              <m:t>N</m:t>
            </m:r>
          </m:e>
          <m:sub>
            <m:r>
              <w:rPr>
                <w:rFonts w:ascii="Cambria Math" w:eastAsia="Calibri" w:hAnsi="Cambria Math"/>
                <w:szCs w:val="24"/>
                <w:lang w:eastAsia="en-US"/>
              </w:rPr>
              <m:t>qРМ</m:t>
            </m:r>
          </m:sub>
          <m:sup>
            <m:r>
              <w:rPr>
                <w:rFonts w:ascii="Cambria Math" w:eastAsia="Calibri" w:hAnsi="Cambria Math"/>
                <w:szCs w:val="24"/>
                <w:lang w:val="en-US" w:eastAsia="en-US"/>
              </w:rPr>
              <m:t>j</m:t>
            </m:r>
          </m:sup>
        </m:sSubSup>
      </m:oMath>
      <w:r w:rsidR="00C30331">
        <w:rPr>
          <w:lang w:eastAsia="en-US"/>
        </w:rPr>
        <w:t xml:space="preserve"> </w:t>
      </w:r>
      <w:r w:rsidR="00C374C2" w:rsidRPr="00E04993">
        <w:rPr>
          <w:lang w:eastAsia="en-US"/>
        </w:rPr>
        <w:t xml:space="preserve">– количество рабочих мест при проведении демонстрационного экзамена </w:t>
      </w:r>
      <w:r w:rsidR="00C374C2" w:rsidRPr="00C374C2">
        <w:rPr>
          <w:rFonts w:eastAsia="Calibri"/>
        </w:rPr>
        <w:t xml:space="preserve">по </w:t>
      </w:r>
      <w:r w:rsidR="00C374C2" w:rsidRPr="00C374C2">
        <w:rPr>
          <w:rFonts w:eastAsia="Calibri"/>
          <w:i/>
        </w:rPr>
        <w:t>q</w:t>
      </w:r>
      <w:r w:rsidR="00C374C2" w:rsidRPr="00C374C2">
        <w:rPr>
          <w:rFonts w:eastAsia="Calibri"/>
        </w:rPr>
        <w:t>-ому стоимостному кластеру.</w:t>
      </w:r>
    </w:p>
    <w:p w:rsidR="00C374C2" w:rsidRPr="00C30331" w:rsidRDefault="00D67857" w:rsidP="00C30331">
      <w:pPr>
        <w:rPr>
          <w:lang w:eastAsia="en-US"/>
        </w:rPr>
      </w:pPr>
      <w:r>
        <w:rPr>
          <w:lang w:eastAsia="en-US"/>
        </w:rPr>
        <w:t>д)</w:t>
      </w:r>
      <w:r w:rsidR="00C30331">
        <w:rPr>
          <w:lang w:eastAsia="en-US"/>
        </w:rPr>
        <w:t xml:space="preserve">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iОТК</m:t>
            </m:r>
          </m:sub>
          <m:sup>
            <m:r>
              <w:rPr>
                <w:rFonts w:ascii="Cambria Math" w:hAnsi="Cambria Math"/>
                <w:szCs w:val="24"/>
                <w:lang w:val="en-US"/>
              </w:rPr>
              <m:t>j</m:t>
            </m:r>
            <m:r>
              <w:rPr>
                <w:rFonts w:ascii="Cambria Math" w:hAnsi="Cambria Math"/>
                <w:szCs w:val="24"/>
              </w:rPr>
              <m:t>ДЭ</m:t>
            </m:r>
          </m:sup>
        </m:sSubSup>
      </m:oMath>
      <w:r w:rsidR="00C374C2" w:rsidRPr="00E04993">
        <w:rPr>
          <w:i/>
          <w:lang w:eastAsia="en-US"/>
        </w:rPr>
        <w:t xml:space="preserve"> – </w:t>
      </w:r>
      <w:r w:rsidR="00C374C2" w:rsidRPr="00C30331">
        <w:rPr>
          <w:lang w:eastAsia="en-US"/>
        </w:rPr>
        <w:t>затраты на оплату труда персонала (координатора), проводящего организационную работу по подготовке к проведению экзамена рассчитывается по следующей формуле:</w:t>
      </w:r>
    </w:p>
    <w:p w:rsidR="00C374C2" w:rsidRPr="00C374C2" w:rsidRDefault="00C30331" w:rsidP="00C30331">
      <w:pPr>
        <w:pStyle w:val="affa"/>
      </w:pPr>
      <w:r w:rsidRPr="00AD1F95">
        <w:rPr>
          <w:rFonts w:eastAsia="Calibri"/>
        </w:rPr>
        <w:tab/>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iОТК</m:t>
            </m:r>
          </m:sub>
          <m:sup>
            <m:r>
              <w:rPr>
                <w:rFonts w:ascii="Cambria Math" w:hAnsi="Cambria Math"/>
                <w:szCs w:val="24"/>
                <w:lang w:val="en-US"/>
              </w:rPr>
              <m:t>j</m:t>
            </m:r>
            <m:r>
              <w:rPr>
                <w:rFonts w:ascii="Cambria Math" w:hAnsi="Cambria Math"/>
                <w:szCs w:val="24"/>
              </w:rPr>
              <m:t>ДЭ</m:t>
            </m:r>
          </m:sup>
        </m:sSubSup>
      </m:oMath>
      <w:r w:rsidR="00C374C2" w:rsidRPr="00C374C2">
        <w:t xml:space="preserve"> =</w:t>
      </w:r>
      <m:oMath>
        <m:sSubSup>
          <m:sSubSupPr>
            <m:ctrlPr>
              <w:rPr>
                <w:rFonts w:ascii="Cambria Math" w:hAnsi="Cambria Math"/>
                <w:i/>
                <w:szCs w:val="24"/>
              </w:rPr>
            </m:ctrlPr>
          </m:sSubSupPr>
          <m:e>
            <m:r>
              <w:rPr>
                <w:rFonts w:ascii="Cambria Math" w:hAnsi="Cambria Math"/>
                <w:szCs w:val="24"/>
              </w:rPr>
              <m:t xml:space="preserve"> W</m:t>
            </m:r>
          </m:e>
          <m:sub>
            <m:r>
              <w:rPr>
                <w:rFonts w:ascii="Cambria Math" w:hAnsi="Cambria Math"/>
                <w:szCs w:val="24"/>
                <w:lang w:val="en-US"/>
              </w:rPr>
              <m:t>i</m:t>
            </m:r>
          </m:sub>
          <m:sup>
            <m:r>
              <w:rPr>
                <w:rFonts w:ascii="Cambria Math" w:hAnsi="Cambria Math"/>
                <w:szCs w:val="24"/>
              </w:rPr>
              <m:t>j</m:t>
            </m:r>
          </m:sup>
        </m:sSubSup>
        <m:r>
          <m:rPr>
            <m:sty m:val="p"/>
          </m:rPr>
          <w:rPr>
            <w:rFonts w:ascii="Cambria Math" w:hAnsi="Cambria Math"/>
            <w:szCs w:val="24"/>
          </w:rPr>
          <m:t xml:space="preserve"> </m:t>
        </m:r>
      </m:oMath>
      <w:r w:rsidR="00C374C2" w:rsidRPr="00C374C2">
        <w:t xml:space="preserve">х </w:t>
      </w:r>
      <m:oMath>
        <m:sSubSup>
          <m:sSubSupPr>
            <m:ctrlPr>
              <w:rPr>
                <w:rFonts w:ascii="Cambria Math" w:hAnsi="Cambria Math"/>
                <w:i/>
                <w:szCs w:val="24"/>
              </w:rPr>
            </m:ctrlPr>
          </m:sSubSupPr>
          <m:e>
            <m:r>
              <w:rPr>
                <w:rFonts w:ascii="Cambria Math" w:hAnsi="Cambria Math"/>
                <w:szCs w:val="24"/>
              </w:rPr>
              <m:t xml:space="preserve"> </m:t>
            </m:r>
            <m:r>
              <w:rPr>
                <w:rFonts w:ascii="Cambria Math" w:hAnsi="Cambria Math"/>
                <w:szCs w:val="24"/>
                <w:lang w:val="en-US"/>
              </w:rPr>
              <m:t>k</m:t>
            </m:r>
          </m:e>
          <m:sub>
            <m:r>
              <w:rPr>
                <w:rFonts w:ascii="Cambria Math" w:hAnsi="Cambria Math"/>
                <w:szCs w:val="24"/>
                <w:lang w:val="en-US"/>
              </w:rPr>
              <m:t>j</m:t>
            </m:r>
          </m:sub>
          <m:sup>
            <m:r>
              <w:rPr>
                <w:rFonts w:ascii="Cambria Math" w:hAnsi="Cambria Math"/>
                <w:szCs w:val="24"/>
              </w:rPr>
              <m:t>jОТ2</m:t>
            </m:r>
          </m:sup>
        </m:sSubSup>
        <m:r>
          <m:rPr>
            <m:sty m:val="p"/>
          </m:rPr>
          <w:rPr>
            <w:rFonts w:ascii="Cambria Math" w:eastAsia="Calibri" w:hAnsi="Cambria Math"/>
            <w:szCs w:val="24"/>
            <w:lang w:eastAsia="en-US"/>
          </w:rPr>
          <m:t>/</m:t>
        </m:r>
        <m:sSubSup>
          <m:sSubSupPr>
            <m:ctrlPr>
              <w:rPr>
                <w:rFonts w:ascii="Cambria Math" w:hAnsi="Cambria Math"/>
                <w:i/>
                <w:szCs w:val="24"/>
              </w:rPr>
            </m:ctrlPr>
          </m:sSubSupPr>
          <m:e>
            <m:r>
              <w:rPr>
                <w:rFonts w:ascii="Cambria Math" w:hAnsi="Cambria Math"/>
                <w:szCs w:val="24"/>
                <w:lang w:val="en-US"/>
              </w:rPr>
              <m:t>KO</m:t>
            </m:r>
          </m:e>
          <m:sub>
            <m:r>
              <w:rPr>
                <w:rFonts w:ascii="Cambria Math" w:hAnsi="Cambria Math"/>
                <w:szCs w:val="24"/>
              </w:rPr>
              <m:t>i</m:t>
            </m:r>
          </m:sub>
          <m:sup>
            <m:r>
              <w:rPr>
                <w:rFonts w:ascii="Cambria Math" w:hAnsi="Cambria Math"/>
                <w:szCs w:val="24"/>
              </w:rPr>
              <m:t>обуч</m:t>
            </m:r>
          </m:sup>
        </m:sSubSup>
        <m:r>
          <w:rPr>
            <w:rFonts w:ascii="Cambria Math" w:hAnsi="Cambria Math"/>
            <w:szCs w:val="24"/>
          </w:rPr>
          <m:t xml:space="preserve"> </m:t>
        </m:r>
      </m:oMath>
      <w:r w:rsidR="00C374C2" w:rsidRPr="00C374C2">
        <w:rPr>
          <w:lang w:val="en-US"/>
        </w:rPr>
        <w:t>x</w:t>
      </w:r>
      <w:r w:rsidR="00C374C2" w:rsidRPr="00C374C2">
        <w:t xml:space="preserve"> 0,2, где</w:t>
      </w:r>
      <w:r>
        <w:tab/>
      </w:r>
      <w:r w:rsidR="00C374C2" w:rsidRPr="00C374C2">
        <w:t>(20)</w:t>
      </w:r>
    </w:p>
    <w:p w:rsidR="00C374C2" w:rsidRPr="00E04993" w:rsidRDefault="00895737" w:rsidP="00C30331">
      <m:oMath>
        <m:sSubSup>
          <m:sSubSupPr>
            <m:ctrlPr>
              <w:rPr>
                <w:rFonts w:ascii="Cambria Math" w:hAnsi="Cambria Math"/>
                <w:i/>
              </w:rPr>
            </m:ctrlPr>
          </m:sSubSupPr>
          <m:e>
            <m:r>
              <w:rPr>
                <w:rFonts w:ascii="Cambria Math" w:hAnsi="Cambria Math"/>
              </w:rPr>
              <m:t>W</m:t>
            </m:r>
          </m:e>
          <m:sub>
            <m:r>
              <w:rPr>
                <w:rFonts w:ascii="Cambria Math" w:hAnsi="Cambria Math"/>
                <w:lang w:val="en-US"/>
              </w:rPr>
              <m:t>j</m:t>
            </m:r>
          </m:sub>
          <m:sup>
            <m:r>
              <w:rPr>
                <w:rFonts w:ascii="Cambria Math" w:hAnsi="Cambria Math"/>
              </w:rPr>
              <m:t>j</m:t>
            </m:r>
          </m:sup>
        </m:sSubSup>
      </m:oMath>
      <w:r w:rsidR="00C30331">
        <w:t xml:space="preserve"> –</w:t>
      </w:r>
      <w:r w:rsidR="00C374C2" w:rsidRPr="00C374C2">
        <w:t xml:space="preserve"> </w:t>
      </w:r>
      <w:r w:rsidR="00C374C2" w:rsidRPr="00E04993">
        <w:t xml:space="preserve">годовой фонд оплаты труда штатной единицы </w:t>
      </w:r>
      <w:r w:rsidR="00C374C2" w:rsidRPr="00C374C2">
        <w:t>педагогических работников и мастеров производственного обучения</w:t>
      </w:r>
      <w:r w:rsidR="00C374C2" w:rsidRPr="00E04993">
        <w:t xml:space="preserve">, непосредственно связанных с оказанием </w:t>
      </w:r>
      <w:r w:rsidR="00C374C2" w:rsidRPr="00E04993">
        <w:rPr>
          <w:rFonts w:eastAsia="MS PGothic"/>
          <w:bCs/>
          <w:i/>
          <w:kern w:val="24"/>
          <w:lang w:val="en-US"/>
        </w:rPr>
        <w:t>i</w:t>
      </w:r>
      <w:r w:rsidR="00C374C2" w:rsidRPr="00E04993">
        <w:rPr>
          <w:rFonts w:eastAsia="MS PGothic"/>
          <w:bCs/>
          <w:i/>
          <w:kern w:val="24"/>
        </w:rPr>
        <w:t>-ой</w:t>
      </w:r>
      <w:r w:rsidR="00C374C2" w:rsidRPr="00E04993">
        <w:rPr>
          <w:rFonts w:eastAsia="MS PGothic"/>
          <w:bCs/>
          <w:kern w:val="24"/>
        </w:rPr>
        <w:t xml:space="preserve"> государственной </w:t>
      </w:r>
      <w:r w:rsidR="00C374C2" w:rsidRPr="00E04993" w:rsidDel="000A27CD">
        <w:rPr>
          <w:rFonts w:eastAsia="MS PGothic"/>
          <w:bCs/>
          <w:kern w:val="24"/>
        </w:rPr>
        <w:t xml:space="preserve">услуги </w:t>
      </w:r>
      <w:r w:rsidR="00C374C2" w:rsidRPr="00E04993">
        <w:rPr>
          <w:rFonts w:eastAsia="MS PGothic"/>
          <w:bCs/>
          <w:kern w:val="24"/>
        </w:rPr>
        <w:t xml:space="preserve">в очередном финансовом году </w:t>
      </w:r>
      <w:r w:rsidR="00C374C2" w:rsidRPr="00E04993" w:rsidDel="000A27CD">
        <w:rPr>
          <w:rFonts w:eastAsia="MS PGothic"/>
          <w:bCs/>
          <w:kern w:val="24"/>
        </w:rPr>
        <w:t xml:space="preserve">по </w:t>
      </w:r>
      <w:r w:rsidR="00C374C2" w:rsidRPr="00E04993">
        <w:rPr>
          <w:rFonts w:eastAsia="MS PGothic"/>
          <w:bCs/>
          <w:i/>
          <w:kern w:val="24"/>
          <w:lang w:val="en-US"/>
        </w:rPr>
        <w:t>j</w:t>
      </w:r>
      <w:r w:rsidR="00C374C2" w:rsidRPr="00E04993">
        <w:rPr>
          <w:rFonts w:eastAsia="MS PGothic"/>
          <w:bCs/>
          <w:kern w:val="24"/>
        </w:rPr>
        <w:t>-ой профессии (специальности)</w:t>
      </w:r>
      <w:r w:rsidR="00C374C2" w:rsidRPr="00E04993">
        <w:t>;</w:t>
      </w:r>
    </w:p>
    <w:p w:rsidR="00C374C2" w:rsidRPr="00C374C2" w:rsidRDefault="00895737" w:rsidP="00C30331">
      <m:oMath>
        <m:sSubSup>
          <m:sSubSupPr>
            <m:ctrlPr>
              <w:rPr>
                <w:rFonts w:ascii="Cambria Math" w:hAnsi="Cambria Math"/>
                <w:i/>
                <w:szCs w:val="24"/>
              </w:rPr>
            </m:ctrlPr>
          </m:sSubSupPr>
          <m:e>
            <m:r>
              <w:rPr>
                <w:rFonts w:ascii="Cambria Math" w:hAnsi="Cambria Math"/>
                <w:szCs w:val="24"/>
                <w:lang w:val="en-US"/>
              </w:rPr>
              <m:t>KO</m:t>
            </m:r>
          </m:e>
          <m:sub>
            <m:r>
              <w:rPr>
                <w:rFonts w:ascii="Cambria Math" w:hAnsi="Cambria Math"/>
                <w:szCs w:val="24"/>
              </w:rPr>
              <m:t>i</m:t>
            </m:r>
          </m:sub>
          <m:sup>
            <m:r>
              <w:rPr>
                <w:rFonts w:ascii="Cambria Math" w:hAnsi="Cambria Math"/>
                <w:szCs w:val="24"/>
              </w:rPr>
              <m:t>обуч</m:t>
            </m:r>
          </m:sup>
        </m:sSubSup>
      </m:oMath>
      <w:r w:rsidR="00C30331" w:rsidRPr="00AD1F95">
        <w:t xml:space="preserve"> </w:t>
      </w:r>
      <w:r w:rsidR="00C374C2" w:rsidRPr="00C374C2">
        <w:t xml:space="preserve">– контингент обучающихся в среднем в одной организации (рассчитывается среднее значение контингента обучающихся на программах подготовки квалифицированных, рабочих кадров и на программах подготовки специалистов среднего звена в сумме </w:t>
      </w:r>
      <w:r w:rsidR="00AC54EF" w:rsidRPr="00C374C2">
        <w:t>образовательных организациях,</w:t>
      </w:r>
      <w:r w:rsidR="00C374C2" w:rsidRPr="00C374C2">
        <w:t xml:space="preserve"> реализующих указанные программы);</w:t>
      </w:r>
    </w:p>
    <w:p w:rsidR="00C374C2" w:rsidRPr="00E04993" w:rsidRDefault="00895737" w:rsidP="00C374C2">
      <w:pPr>
        <w:tabs>
          <w:tab w:val="left" w:pos="1134"/>
        </w:tabs>
      </w:pPr>
      <m:oMath>
        <m:sSubSup>
          <m:sSubSupPr>
            <m:ctrlPr>
              <w:rPr>
                <w:rFonts w:ascii="Cambria Math" w:hAnsi="Cambria Math"/>
                <w:i/>
              </w:rPr>
            </m:ctrlPr>
          </m:sSubSupPr>
          <m:e>
            <m:r>
              <w:rPr>
                <w:rFonts w:ascii="Cambria Math" w:hAnsi="Cambria Math"/>
              </w:rPr>
              <m:t xml:space="preserve"> </m:t>
            </m:r>
            <m:r>
              <w:rPr>
                <w:rFonts w:ascii="Cambria Math" w:hAnsi="Cambria Math"/>
                <w:lang w:val="en-US"/>
              </w:rPr>
              <m:t>k</m:t>
            </m:r>
          </m:e>
          <m:sub>
            <m:r>
              <w:rPr>
                <w:rFonts w:ascii="Cambria Math" w:hAnsi="Cambria Math"/>
                <w:lang w:val="en-US"/>
              </w:rPr>
              <m:t>j</m:t>
            </m:r>
          </m:sub>
          <m:sup>
            <m:r>
              <w:rPr>
                <w:rFonts w:ascii="Cambria Math" w:hAnsi="Cambria Math"/>
              </w:rPr>
              <m:t>jОТ2</m:t>
            </m:r>
          </m:sup>
        </m:sSubSup>
      </m:oMath>
      <w:r w:rsidR="00C30331">
        <w:t xml:space="preserve"> </w:t>
      </w:r>
      <w:r w:rsidR="00C374C2" w:rsidRPr="00C374C2">
        <w:t xml:space="preserve">– корректирующий коэффициент </w:t>
      </w:r>
      <w:r w:rsidR="00C374C2" w:rsidRPr="00E04993">
        <w:t>доли фонда оплаты труда работников административно-управленческого и вспомогательного персонала в общем объеме фонда оплаты труда численности работников организаций.</w:t>
      </w:r>
    </w:p>
    <w:p w:rsidR="00C374C2" w:rsidRPr="00C374C2" w:rsidRDefault="00C374C2" w:rsidP="00C374C2">
      <w:pPr>
        <w:tabs>
          <w:tab w:val="left" w:pos="1134"/>
        </w:tabs>
      </w:pPr>
      <w:r w:rsidRPr="00C374C2">
        <w:t>0,2 – коэффициент эффективной работы по координации и подготовке к проведению ГИА в форме ДЭ за год (2 месяца работы координатора).</w:t>
      </w:r>
    </w:p>
    <w:p w:rsidR="00C374C2" w:rsidRPr="00C374C2" w:rsidRDefault="00C374C2" w:rsidP="00C30331"/>
    <w:p w:rsidR="00C374C2" w:rsidRPr="00C30331" w:rsidRDefault="00D67857" w:rsidP="00C30331">
      <w:r w:rsidRPr="00AD1F95">
        <w:t>е)</w:t>
      </w:r>
      <w:r w:rsidR="00C30331" w:rsidRPr="00AD1F95">
        <w:t xml:space="preserve">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iqИЗ</m:t>
            </m:r>
          </m:sub>
          <m:sup>
            <m:r>
              <w:rPr>
                <w:rFonts w:ascii="Cambria Math" w:hAnsi="Cambria Math"/>
                <w:szCs w:val="24"/>
                <w:lang w:val="en-US"/>
              </w:rPr>
              <m:t>j</m:t>
            </m:r>
            <m:r>
              <w:rPr>
                <w:rFonts w:ascii="Cambria Math" w:hAnsi="Cambria Math"/>
                <w:szCs w:val="24"/>
              </w:rPr>
              <m:t>ДЭ</m:t>
            </m:r>
          </m:sup>
        </m:sSubSup>
      </m:oMath>
      <w:r w:rsidR="00C374C2" w:rsidRPr="00C374C2">
        <w:rPr>
          <w:i/>
        </w:rPr>
        <w:t xml:space="preserve"> – </w:t>
      </w:r>
      <w:r w:rsidR="00C30331" w:rsidRPr="00C30331">
        <w:t>и</w:t>
      </w:r>
      <w:r w:rsidR="00C374C2" w:rsidRPr="00C30331">
        <w:t>ные затраты, связанные с проведением экзамена</w:t>
      </w:r>
      <w:r w:rsidR="00AC54EF">
        <w:t>,</w:t>
      </w:r>
      <w:r w:rsidR="00C374C2" w:rsidRPr="00C30331">
        <w:t xml:space="preserve"> рассчитываются по следующей формуле:</w:t>
      </w:r>
    </w:p>
    <w:p w:rsidR="00C374C2" w:rsidRPr="00C374C2" w:rsidRDefault="00C30331" w:rsidP="00C30331">
      <w:pPr>
        <w:pStyle w:val="affa"/>
      </w:pPr>
      <w:r w:rsidRPr="00AD1F95">
        <w:rPr>
          <w:rFonts w:eastAsia="Calibri"/>
        </w:rPr>
        <w:tab/>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iqИЗ</m:t>
            </m:r>
          </m:sub>
          <m:sup>
            <m:r>
              <w:rPr>
                <w:rFonts w:ascii="Cambria Math" w:hAnsi="Cambria Math"/>
                <w:szCs w:val="24"/>
                <w:lang w:val="en-US"/>
              </w:rPr>
              <m:t>j</m:t>
            </m:r>
            <m:r>
              <w:rPr>
                <w:rFonts w:ascii="Cambria Math" w:hAnsi="Cambria Math"/>
                <w:szCs w:val="24"/>
              </w:rPr>
              <m:t>ДЭ</m:t>
            </m:r>
          </m:sup>
        </m:sSubSup>
      </m:oMath>
      <w:r w:rsidR="00C374C2" w:rsidRPr="00C374C2">
        <w:t xml:space="preserve">= </w:t>
      </w:r>
      <m:oMath>
        <m:nary>
          <m:naryPr>
            <m:chr m:val="∑"/>
            <m:subHide m:val="1"/>
            <m:supHide m:val="1"/>
            <m:ctrlPr>
              <w:rPr>
                <w:rFonts w:ascii="Cambria Math" w:eastAsia="Calibri" w:hAnsi="Cambria Math"/>
                <w:szCs w:val="24"/>
                <w:lang w:eastAsia="en-US"/>
              </w:rPr>
            </m:ctrlPr>
          </m:naryPr>
          <m:sub/>
          <m:sup/>
          <m:e>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iqИЗ</m:t>
                </m:r>
              </m:sub>
              <m:sup>
                <m:r>
                  <w:rPr>
                    <w:rFonts w:ascii="Cambria Math" w:hAnsi="Cambria Math"/>
                    <w:szCs w:val="24"/>
                    <w:lang w:val="en-US"/>
                  </w:rPr>
                  <m:t>j</m:t>
                </m:r>
                <m:r>
                  <w:rPr>
                    <w:rFonts w:ascii="Cambria Math" w:hAnsi="Cambria Math"/>
                    <w:szCs w:val="24"/>
                  </w:rPr>
                  <m:t>ДЭ</m:t>
                </m:r>
              </m:sup>
            </m:sSubSup>
          </m:e>
        </m:nary>
      </m:oMath>
      <w:r w:rsidR="002C4716" w:rsidRPr="00AD1F95">
        <w:fldChar w:fldCharType="begin"/>
      </w:r>
      <w:r w:rsidR="002C4716" w:rsidRPr="00AD1F95">
        <w:instrText xml:space="preserve"> QUOTE </w:instrText>
      </w:r>
      <m:oMath>
        <m:nary>
          <m:naryPr>
            <m:chr m:val="∑"/>
            <m:subHide m:val="1"/>
            <m:supHide m:val="1"/>
            <m:ctrlPr>
              <w:rPr>
                <w:rFonts w:ascii="Cambria Math" w:eastAsia="Calibri" w:hAnsi="Cambria Math"/>
                <w:szCs w:val="24"/>
                <w:lang w:eastAsia="en-US"/>
              </w:rPr>
            </m:ctrlPr>
          </m:naryPr>
          <m:sub/>
          <m:sup/>
          <m:e>
            <m:sSubSup>
              <m:sSubSupPr>
                <m:ctrlPr>
                  <w:rPr>
                    <w:rFonts w:ascii="Cambria Math" w:hAnsi="Cambria Math"/>
                    <w:i/>
                    <w:iCs/>
                    <w:szCs w:val="24"/>
                  </w:rPr>
                </m:ctrlPr>
              </m:sSubSupPr>
              <m:e>
                <m:r>
                  <m:rPr>
                    <m:sty m:val="p"/>
                  </m:rPr>
                  <w:rPr>
                    <w:rFonts w:ascii="Cambria Math" w:hAnsi="Cambria Math"/>
                    <w:szCs w:val="24"/>
                  </w:rPr>
                  <m:t>С</m:t>
                </m:r>
              </m:e>
              <m:sub>
                <m:r>
                  <m:rPr>
                    <m:sty m:val="p"/>
                  </m:rPr>
                  <w:rPr>
                    <w:rFonts w:ascii="Cambria Math" w:hAnsi="Cambria Math"/>
                    <w:szCs w:val="24"/>
                  </w:rPr>
                  <m:t>iqИЗ</m:t>
                </m:r>
              </m:sub>
              <m:sup>
                <m:r>
                  <m:rPr>
                    <m:sty m:val="p"/>
                  </m:rPr>
                  <w:rPr>
                    <w:rFonts w:ascii="Cambria Math" w:hAnsi="Cambria Math"/>
                    <w:szCs w:val="24"/>
                    <w:lang w:val="en-US"/>
                  </w:rPr>
                  <m:t>j</m:t>
                </m:r>
                <m:r>
                  <m:rPr>
                    <m:sty m:val="p"/>
                  </m:rPr>
                  <w:rPr>
                    <w:rFonts w:ascii="Cambria Math" w:hAnsi="Cambria Math"/>
                    <w:szCs w:val="24"/>
                  </w:rPr>
                  <m:t>ДЭ</m:t>
                </m:r>
              </m:sup>
            </m:sSubSup>
          </m:e>
        </m:nary>
      </m:oMath>
      <w:r w:rsidR="002C4716" w:rsidRPr="00AD1F95">
        <w:instrText xml:space="preserve"> </w:instrText>
      </w:r>
      <w:r w:rsidR="002C4716" w:rsidRPr="00AD1F95">
        <w:fldChar w:fldCharType="end"/>
      </w:r>
      <w:r w:rsidR="00C374C2" w:rsidRPr="00C374C2">
        <w:t>х</w:t>
      </w:r>
      <w:r w:rsidR="007B5DF4">
        <w:t xml:space="preserve"> </w:t>
      </w:r>
      <m:oMath>
        <m:sSubSup>
          <m:sSubSupPr>
            <m:ctrlPr>
              <w:rPr>
                <w:rFonts w:ascii="Cambria Math" w:hAnsi="Cambria Math"/>
                <w:i/>
                <w:szCs w:val="24"/>
                <w:lang w:val="en-US"/>
              </w:rPr>
            </m:ctrlPr>
          </m:sSubSupPr>
          <m:e>
            <m:r>
              <w:rPr>
                <w:rFonts w:ascii="Cambria Math" w:hAnsi="Cambria Math"/>
                <w:szCs w:val="24"/>
                <w:lang w:val="en-US"/>
              </w:rPr>
              <m:t>D</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ДЭ</m:t>
            </m:r>
          </m:sup>
        </m:sSubSup>
        <m:r>
          <w:rPr>
            <w:rFonts w:ascii="Cambria Math" w:hAnsi="Cambria Math"/>
            <w:szCs w:val="24"/>
          </w:rPr>
          <m:t>/</m:t>
        </m:r>
      </m:oMath>
      <w:r w:rsidR="00C374C2" w:rsidRPr="00C374C2">
        <w:t xml:space="preserve"> </w:t>
      </w:r>
      <m:oMath>
        <m:sSubSup>
          <m:sSubSupPr>
            <m:ctrlPr>
              <w:rPr>
                <w:rFonts w:ascii="Cambria Math" w:hAnsi="Cambria Math"/>
                <w:i/>
                <w:szCs w:val="24"/>
              </w:rPr>
            </m:ctrlPr>
          </m:sSubSupPr>
          <m:e>
            <m:r>
              <w:rPr>
                <w:rFonts w:ascii="Cambria Math" w:hAnsi="Cambria Math"/>
                <w:szCs w:val="24"/>
                <w:lang w:val="en-US"/>
              </w:rPr>
              <m:t>KO</m:t>
            </m:r>
          </m:e>
          <m:sub>
            <m:r>
              <w:rPr>
                <w:rFonts w:ascii="Cambria Math" w:hAnsi="Cambria Math"/>
                <w:szCs w:val="24"/>
              </w:rPr>
              <m:t>i</m:t>
            </m:r>
          </m:sub>
          <m:sup>
            <m:r>
              <w:rPr>
                <w:rFonts w:ascii="Cambria Math" w:hAnsi="Cambria Math"/>
                <w:szCs w:val="24"/>
              </w:rPr>
              <m:t>обуч</m:t>
            </m:r>
          </m:sup>
        </m:sSubSup>
        <m:r>
          <w:rPr>
            <w:rFonts w:ascii="Cambria Math" w:hAnsi="Cambria Math"/>
            <w:szCs w:val="24"/>
          </w:rPr>
          <m:t xml:space="preserve">х </m:t>
        </m:r>
        <m:sSub>
          <m:sSubPr>
            <m:ctrlPr>
              <w:rPr>
                <w:rFonts w:ascii="Cambria Math" w:eastAsia="Calibri" w:hAnsi="Cambria Math"/>
                <w:szCs w:val="24"/>
                <w:lang w:eastAsia="en-US"/>
              </w:rPr>
            </m:ctrlPr>
          </m:sSubPr>
          <m:e>
            <m:r>
              <m:rPr>
                <m:sty m:val="p"/>
              </m:rPr>
              <w:rPr>
                <w:rFonts w:ascii="Cambria Math" w:eastAsia="Calibri" w:hAnsi="Cambria Math"/>
                <w:szCs w:val="24"/>
                <w:lang w:eastAsia="en-US"/>
              </w:rPr>
              <m:t>N</m:t>
            </m:r>
          </m:e>
          <m:sub>
            <m:r>
              <w:rPr>
                <w:rFonts w:ascii="Cambria Math" w:eastAsia="Calibri" w:hAnsi="Cambria Math"/>
                <w:szCs w:val="24"/>
                <w:lang w:eastAsia="en-US"/>
              </w:rPr>
              <m:t>эк</m:t>
            </m:r>
          </m:sub>
        </m:sSub>
      </m:oMath>
      <w:r w:rsidR="00C374C2" w:rsidRPr="00C374C2">
        <w:t xml:space="preserve"> </w:t>
      </w:r>
      <w:r w:rsidR="002C4716" w:rsidRPr="00AD1F95">
        <w:fldChar w:fldCharType="begin"/>
      </w:r>
      <w:r w:rsidR="002C4716" w:rsidRPr="00AD1F95">
        <w:instrText xml:space="preserve"> QUOTE </w:instrText>
      </w:r>
      <m:oMath>
        <m:nary>
          <m:naryPr>
            <m:chr m:val="∑"/>
            <m:subHide m:val="1"/>
            <m:supHide m:val="1"/>
            <m:ctrlPr>
              <w:rPr>
                <w:rFonts w:ascii="Cambria Math" w:eastAsia="Calibri" w:hAnsi="Cambria Math"/>
                <w:szCs w:val="24"/>
                <w:lang w:eastAsia="en-US"/>
              </w:rPr>
            </m:ctrlPr>
          </m:naryPr>
          <m:sub/>
          <m:sup/>
          <m:e>
            <m:sSubSup>
              <m:sSubSupPr>
                <m:ctrlPr>
                  <w:rPr>
                    <w:rFonts w:ascii="Cambria Math" w:hAnsi="Cambria Math"/>
                    <w:i/>
                    <w:iCs/>
                    <w:szCs w:val="24"/>
                  </w:rPr>
                </m:ctrlPr>
              </m:sSubSupPr>
              <m:e>
                <m:r>
                  <m:rPr>
                    <m:sty m:val="p"/>
                  </m:rPr>
                  <w:rPr>
                    <w:rFonts w:ascii="Cambria Math" w:hAnsi="Cambria Math"/>
                    <w:szCs w:val="24"/>
                  </w:rPr>
                  <m:t>С</m:t>
                </m:r>
              </m:e>
              <m:sub>
                <m:r>
                  <m:rPr>
                    <m:sty m:val="p"/>
                  </m:rPr>
                  <w:rPr>
                    <w:rFonts w:ascii="Cambria Math" w:hAnsi="Cambria Math"/>
                    <w:szCs w:val="24"/>
                  </w:rPr>
                  <m:t>iqИЗ</m:t>
                </m:r>
              </m:sub>
              <m:sup>
                <m:r>
                  <m:rPr>
                    <m:sty m:val="p"/>
                  </m:rPr>
                  <w:rPr>
                    <w:rFonts w:ascii="Cambria Math" w:hAnsi="Cambria Math"/>
                    <w:szCs w:val="24"/>
                    <w:lang w:val="en-US"/>
                  </w:rPr>
                  <m:t>j</m:t>
                </m:r>
                <m:r>
                  <m:rPr>
                    <m:sty m:val="p"/>
                  </m:rPr>
                  <w:rPr>
                    <w:rFonts w:ascii="Cambria Math" w:hAnsi="Cambria Math"/>
                    <w:szCs w:val="24"/>
                  </w:rPr>
                  <m:t>ДЭ</m:t>
                </m:r>
              </m:sup>
            </m:sSubSup>
          </m:e>
        </m:nary>
      </m:oMath>
      <w:r w:rsidR="002C4716" w:rsidRPr="00AD1F95">
        <w:instrText xml:space="preserve"> </w:instrText>
      </w:r>
      <w:r w:rsidR="002C4716" w:rsidRPr="00AD1F95">
        <w:fldChar w:fldCharType="end"/>
      </w:r>
      <w:r w:rsidR="002C4716" w:rsidRPr="00AD1F95">
        <w:fldChar w:fldCharType="begin"/>
      </w:r>
      <w:r w:rsidR="002C4716" w:rsidRPr="00AD1F95">
        <w:instrText xml:space="preserve"> QUOTE </w:instrText>
      </w:r>
      <m:oMath>
        <m:nary>
          <m:naryPr>
            <m:chr m:val="∑"/>
            <m:subHide m:val="1"/>
            <m:supHide m:val="1"/>
            <m:ctrlPr>
              <w:rPr>
                <w:rFonts w:ascii="Cambria Math" w:eastAsia="Calibri" w:hAnsi="Cambria Math"/>
                <w:szCs w:val="24"/>
                <w:lang w:eastAsia="en-US"/>
              </w:rPr>
            </m:ctrlPr>
          </m:naryPr>
          <m:sub/>
          <m:sup/>
          <m:e>
            <m:r>
              <m:rPr>
                <m:sty m:val="p"/>
              </m:rPr>
              <w:rPr>
                <w:rFonts w:ascii="Cambria Math" w:hAnsi="Cambria Math"/>
              </w:rPr>
              <m:t xml:space="preserve"> </m:t>
            </m:r>
            <m:nary>
              <m:naryPr>
                <m:chr m:val="∑"/>
                <m:subHide m:val="1"/>
                <m:supHide m:val="1"/>
                <m:ctrlPr>
                  <w:rPr>
                    <w:rFonts w:ascii="Cambria Math" w:eastAsia="Calibri" w:hAnsi="Cambria Math"/>
                    <w:szCs w:val="24"/>
                    <w:lang w:eastAsia="en-US"/>
                  </w:rPr>
                </m:ctrlPr>
              </m:naryPr>
              <m:sub/>
              <m:sup/>
              <m:e>
                <m:r>
                  <m:rPr>
                    <m:sty m:val="p"/>
                  </m:rPr>
                  <w:rPr>
                    <w:rFonts w:ascii="Cambria Math" w:hAnsi="Cambria Math"/>
                  </w:rPr>
                  <m:t xml:space="preserve"> </m:t>
                </m:r>
                <m:nary>
                  <m:naryPr>
                    <m:chr m:val="∑"/>
                    <m:subHide m:val="1"/>
                    <m:supHide m:val="1"/>
                    <m:ctrlPr>
                      <w:rPr>
                        <w:rFonts w:ascii="Cambria Math" w:eastAsia="Calibri" w:hAnsi="Cambria Math"/>
                        <w:szCs w:val="24"/>
                        <w:lang w:eastAsia="en-US"/>
                      </w:rPr>
                    </m:ctrlPr>
                  </m:naryPr>
                  <m:sub/>
                  <m:sup/>
                  <m:e>
                    <m:nary>
                      <m:naryPr>
                        <m:chr m:val="∑"/>
                        <m:subHide m:val="1"/>
                        <m:supHide m:val="1"/>
                        <m:ctrlPr>
                          <w:rPr>
                            <w:rFonts w:ascii="Cambria Math" w:eastAsia="Calibri" w:hAnsi="Cambria Math"/>
                            <w:szCs w:val="24"/>
                            <w:lang w:eastAsia="en-US"/>
                          </w:rPr>
                        </m:ctrlPr>
                      </m:naryPr>
                      <m:sub/>
                      <m:sup/>
                      <m:e>
                        <m:nary>
                          <m:naryPr>
                            <m:chr m:val="∑"/>
                            <m:subHide m:val="1"/>
                            <m:supHide m:val="1"/>
                            <m:ctrlPr>
                              <w:rPr>
                                <w:rFonts w:ascii="Cambria Math" w:eastAsia="Calibri" w:hAnsi="Cambria Math"/>
                                <w:szCs w:val="24"/>
                                <w:lang w:eastAsia="en-US"/>
                              </w:rPr>
                            </m:ctrlPr>
                          </m:naryPr>
                          <m:sub/>
                          <m:sup/>
                          <m:e>
                            <m:nary>
                              <m:naryPr>
                                <m:chr m:val="∑"/>
                                <m:subHide m:val="1"/>
                                <m:supHide m:val="1"/>
                                <m:ctrlPr>
                                  <w:rPr>
                                    <w:rFonts w:ascii="Cambria Math" w:eastAsia="Calibri" w:hAnsi="Cambria Math"/>
                                    <w:szCs w:val="24"/>
                                    <w:lang w:eastAsia="en-US"/>
                                  </w:rPr>
                                </m:ctrlPr>
                              </m:naryPr>
                              <m:sub/>
                              <m:sup/>
                              <m:e>
                                <m:r>
                                  <m:rPr>
                                    <m:sty m:val="p"/>
                                  </m:rPr>
                                  <w:rPr>
                                    <w:rFonts w:ascii="Cambria Math" w:eastAsia="Calibri" w:hAnsi="Cambria Math"/>
                                    <w:szCs w:val="24"/>
                                    <w:lang w:eastAsia="en-US"/>
                                  </w:rPr>
                                  <m:t>++</m:t>
                                </m:r>
                                <m:sSubSup>
                                  <m:sSubSupPr>
                                    <m:ctrlPr>
                                      <w:rPr>
                                        <w:rFonts w:ascii="Cambria Math" w:eastAsia="Calibri" w:hAnsi="Cambria Math"/>
                                        <w:i/>
                                        <w:szCs w:val="24"/>
                                        <w:lang w:eastAsia="en-US"/>
                                      </w:rPr>
                                    </m:ctrlPr>
                                  </m:sSubSupPr>
                                  <m:e/>
                                  <m:sub/>
                                  <m:sup/>
                                </m:sSubSup>
                                <m:sSubSup>
                                  <m:sSubSupPr>
                                    <m:ctrlPr>
                                      <w:rPr>
                                        <w:rFonts w:ascii="Cambria Math" w:hAnsi="Cambria Math"/>
                                        <w:i/>
                                        <w:iCs/>
                                        <w:szCs w:val="24"/>
                                      </w:rPr>
                                    </m:ctrlPr>
                                  </m:sSubSupPr>
                                  <m:e>
                                    <m:r>
                                      <m:rPr>
                                        <m:sty m:val="p"/>
                                      </m:rPr>
                                      <w:rPr>
                                        <w:rFonts w:ascii="Cambria Math" w:hAnsi="Cambria Math"/>
                                        <w:szCs w:val="24"/>
                                      </w:rPr>
                                      <m:t>С</m:t>
                                    </m:r>
                                  </m:e>
                                  <m:sub>
                                    <m:r>
                                      <m:rPr>
                                        <m:sty m:val="p"/>
                                      </m:rPr>
                                      <w:rPr>
                                        <w:rFonts w:ascii="Cambria Math" w:hAnsi="Cambria Math"/>
                                        <w:szCs w:val="24"/>
                                      </w:rPr>
                                      <m:t>iqИЗ</m:t>
                                    </m:r>
                                  </m:sub>
                                  <m:sup>
                                    <m:r>
                                      <m:rPr>
                                        <m:sty m:val="p"/>
                                      </m:rPr>
                                      <w:rPr>
                                        <w:rFonts w:ascii="Cambria Math" w:hAnsi="Cambria Math"/>
                                        <w:szCs w:val="24"/>
                                        <w:lang w:val="en-US"/>
                                      </w:rPr>
                                      <m:t>j</m:t>
                                    </m:r>
                                    <m:r>
                                      <m:rPr>
                                        <m:sty m:val="p"/>
                                      </m:rPr>
                                      <w:rPr>
                                        <w:rFonts w:ascii="Cambria Math" w:hAnsi="Cambria Math"/>
                                        <w:szCs w:val="24"/>
                                      </w:rPr>
                                      <m:t>ДЭ</m:t>
                                    </m:r>
                                  </m:sup>
                                </m:sSubSup>
                              </m:e>
                            </m:nary>
                            <m:sSubSup>
                              <m:sSubSupPr>
                                <m:ctrlPr>
                                  <w:rPr>
                                    <w:rFonts w:ascii="Cambria Math" w:hAnsi="Cambria Math"/>
                                    <w:i/>
                                    <w:iCs/>
                                    <w:szCs w:val="24"/>
                                  </w:rPr>
                                </m:ctrlPr>
                              </m:sSubSupPr>
                              <m:e>
                                <m:r>
                                  <m:rPr>
                                    <m:sty m:val="p"/>
                                  </m:rPr>
                                  <w:rPr>
                                    <w:rFonts w:ascii="Cambria Math" w:hAnsi="Cambria Math"/>
                                    <w:szCs w:val="24"/>
                                  </w:rPr>
                                  <m:t>С</m:t>
                                </m:r>
                              </m:e>
                              <m:sub>
                                <m:r>
                                  <m:rPr>
                                    <m:sty m:val="p"/>
                                  </m:rPr>
                                  <w:rPr>
                                    <w:rFonts w:ascii="Cambria Math" w:hAnsi="Cambria Math"/>
                                    <w:szCs w:val="24"/>
                                  </w:rPr>
                                  <m:t>iqИЗ</m:t>
                                </m:r>
                              </m:sub>
                              <m:sup>
                                <m:r>
                                  <m:rPr>
                                    <m:sty m:val="p"/>
                                  </m:rPr>
                                  <w:rPr>
                                    <w:rFonts w:ascii="Cambria Math" w:hAnsi="Cambria Math"/>
                                    <w:szCs w:val="24"/>
                                    <w:lang w:val="en-US"/>
                                  </w:rPr>
                                  <m:t>j</m:t>
                                </m:r>
                                <m:r>
                                  <m:rPr>
                                    <m:sty m:val="p"/>
                                  </m:rPr>
                                  <w:rPr>
                                    <w:rFonts w:ascii="Cambria Math" w:hAnsi="Cambria Math"/>
                                    <w:szCs w:val="24"/>
                                  </w:rPr>
                                  <m:t>ДЭ</m:t>
                                </m:r>
                              </m:sup>
                            </m:sSubSup>
                          </m:e>
                        </m:nary>
                        <m:sSubSup>
                          <m:sSubSupPr>
                            <m:ctrlPr>
                              <w:rPr>
                                <w:rFonts w:ascii="Cambria Math" w:hAnsi="Cambria Math"/>
                                <w:i/>
                                <w:iCs/>
                                <w:szCs w:val="24"/>
                              </w:rPr>
                            </m:ctrlPr>
                          </m:sSubSupPr>
                          <m:e>
                            <m:r>
                              <m:rPr>
                                <m:sty m:val="p"/>
                              </m:rPr>
                              <w:rPr>
                                <w:rFonts w:ascii="Cambria Math" w:hAnsi="Cambria Math"/>
                                <w:szCs w:val="24"/>
                              </w:rPr>
                              <m:t>С</m:t>
                            </m:r>
                          </m:e>
                          <m:sub>
                            <m:r>
                              <m:rPr>
                                <m:sty m:val="p"/>
                              </m:rPr>
                              <w:rPr>
                                <w:rFonts w:ascii="Cambria Math" w:hAnsi="Cambria Math"/>
                                <w:szCs w:val="24"/>
                              </w:rPr>
                              <m:t>iqИЗ</m:t>
                            </m:r>
                          </m:sub>
                          <m:sup>
                            <m:r>
                              <m:rPr>
                                <m:sty m:val="p"/>
                              </m:rPr>
                              <w:rPr>
                                <w:rFonts w:ascii="Cambria Math" w:hAnsi="Cambria Math"/>
                                <w:szCs w:val="24"/>
                                <w:lang w:val="en-US"/>
                              </w:rPr>
                              <m:t>j</m:t>
                            </m:r>
                            <m:r>
                              <m:rPr>
                                <m:sty m:val="p"/>
                              </m:rPr>
                              <w:rPr>
                                <w:rFonts w:ascii="Cambria Math" w:hAnsi="Cambria Math"/>
                                <w:szCs w:val="24"/>
                              </w:rPr>
                              <m:t>ДЭ</m:t>
                            </m:r>
                          </m:sup>
                        </m:sSubSup>
                      </m:e>
                    </m:nary>
                    <m:sSubSup>
                      <m:sSubSupPr>
                        <m:ctrlPr>
                          <w:rPr>
                            <w:rFonts w:ascii="Cambria Math" w:hAnsi="Cambria Math"/>
                            <w:i/>
                            <w:iCs/>
                            <w:szCs w:val="24"/>
                          </w:rPr>
                        </m:ctrlPr>
                      </m:sSubSupPr>
                      <m:e>
                        <m:r>
                          <m:rPr>
                            <m:sty m:val="p"/>
                          </m:rPr>
                          <w:rPr>
                            <w:rFonts w:ascii="Cambria Math" w:hAnsi="Cambria Math"/>
                            <w:szCs w:val="24"/>
                          </w:rPr>
                          <m:t>С</m:t>
                        </m:r>
                      </m:e>
                      <m:sub>
                        <m:r>
                          <m:rPr>
                            <m:sty m:val="p"/>
                          </m:rPr>
                          <w:rPr>
                            <w:rFonts w:ascii="Cambria Math" w:hAnsi="Cambria Math"/>
                            <w:szCs w:val="24"/>
                          </w:rPr>
                          <m:t>iqИЗ</m:t>
                        </m:r>
                      </m:sub>
                      <m:sup>
                        <m:r>
                          <m:rPr>
                            <m:sty m:val="p"/>
                          </m:rPr>
                          <w:rPr>
                            <w:rFonts w:ascii="Cambria Math" w:hAnsi="Cambria Math"/>
                            <w:szCs w:val="24"/>
                            <w:lang w:val="en-US"/>
                          </w:rPr>
                          <m:t>j</m:t>
                        </m:r>
                        <m:r>
                          <m:rPr>
                            <m:sty m:val="p"/>
                          </m:rPr>
                          <w:rPr>
                            <w:rFonts w:ascii="Cambria Math" w:hAnsi="Cambria Math"/>
                            <w:szCs w:val="24"/>
                          </w:rPr>
                          <m:t>ДЭ</m:t>
                        </m:r>
                      </m:sup>
                    </m:sSubSup>
                  </m:e>
                </m:nary>
                <m:sSubSup>
                  <m:sSubSupPr>
                    <m:ctrlPr>
                      <w:rPr>
                        <w:rFonts w:ascii="Cambria Math" w:hAnsi="Cambria Math"/>
                        <w:i/>
                        <w:iCs/>
                        <w:szCs w:val="24"/>
                      </w:rPr>
                    </m:ctrlPr>
                  </m:sSubSupPr>
                  <m:e>
                    <m:r>
                      <m:rPr>
                        <m:sty m:val="p"/>
                      </m:rPr>
                      <w:rPr>
                        <w:rFonts w:ascii="Cambria Math" w:hAnsi="Cambria Math"/>
                        <w:szCs w:val="24"/>
                      </w:rPr>
                      <m:t>С</m:t>
                    </m:r>
                  </m:e>
                  <m:sub>
                    <m:r>
                      <m:rPr>
                        <m:sty m:val="p"/>
                      </m:rPr>
                      <w:rPr>
                        <w:rFonts w:ascii="Cambria Math" w:hAnsi="Cambria Math"/>
                        <w:szCs w:val="24"/>
                      </w:rPr>
                      <m:t>iqИЗ</m:t>
                    </m:r>
                  </m:sub>
                  <m:sup>
                    <m:r>
                      <m:rPr>
                        <m:sty m:val="p"/>
                      </m:rPr>
                      <w:rPr>
                        <w:rFonts w:ascii="Cambria Math" w:hAnsi="Cambria Math"/>
                        <w:szCs w:val="24"/>
                        <w:lang w:val="en-US"/>
                      </w:rPr>
                      <m:t>j</m:t>
                    </m:r>
                    <m:r>
                      <m:rPr>
                        <m:sty m:val="p"/>
                      </m:rPr>
                      <w:rPr>
                        <w:rFonts w:ascii="Cambria Math" w:hAnsi="Cambria Math"/>
                        <w:szCs w:val="24"/>
                      </w:rPr>
                      <m:t>ДЭ</m:t>
                    </m:r>
                  </m:sup>
                </m:sSubSup>
              </m:e>
            </m:nary>
            <m:sSubSup>
              <m:sSubSupPr>
                <m:ctrlPr>
                  <w:rPr>
                    <w:rFonts w:ascii="Cambria Math" w:hAnsi="Cambria Math"/>
                    <w:i/>
                    <w:iCs/>
                    <w:szCs w:val="24"/>
                  </w:rPr>
                </m:ctrlPr>
              </m:sSubSupPr>
              <m:e>
                <m:r>
                  <m:rPr>
                    <m:sty m:val="p"/>
                  </m:rPr>
                  <w:rPr>
                    <w:rFonts w:ascii="Cambria Math" w:hAnsi="Cambria Math"/>
                    <w:szCs w:val="24"/>
                  </w:rPr>
                  <m:t>С</m:t>
                </m:r>
              </m:e>
              <m:sub>
                <m:r>
                  <m:rPr>
                    <m:sty m:val="p"/>
                  </m:rPr>
                  <w:rPr>
                    <w:rFonts w:ascii="Cambria Math" w:hAnsi="Cambria Math"/>
                    <w:szCs w:val="24"/>
                  </w:rPr>
                  <m:t>iqИЗ</m:t>
                </m:r>
              </m:sub>
              <m:sup>
                <m:r>
                  <m:rPr>
                    <m:sty m:val="p"/>
                  </m:rPr>
                  <w:rPr>
                    <w:rFonts w:ascii="Cambria Math" w:hAnsi="Cambria Math"/>
                    <w:szCs w:val="24"/>
                    <w:lang w:val="en-US"/>
                  </w:rPr>
                  <m:t>j</m:t>
                </m:r>
                <m:r>
                  <m:rPr>
                    <m:sty m:val="p"/>
                  </m:rPr>
                  <w:rPr>
                    <w:rFonts w:ascii="Cambria Math" w:hAnsi="Cambria Math"/>
                    <w:szCs w:val="24"/>
                  </w:rPr>
                  <m:t>ДЭ</m:t>
                </m:r>
              </m:sup>
            </m:sSubSup>
          </m:e>
        </m:nary>
      </m:oMath>
      <w:r w:rsidR="002C4716" w:rsidRPr="00AD1F95">
        <w:instrText xml:space="preserve"> </w:instrText>
      </w:r>
      <w:r w:rsidR="002C4716" w:rsidRPr="00AD1F95">
        <w:fldChar w:fldCharType="end"/>
      </w:r>
      <w:r w:rsidR="00A32DC4">
        <w:t xml:space="preserve">+ </w:t>
      </w:r>
      <m:oMath>
        <m:nary>
          <m:naryPr>
            <m:chr m:val="∑"/>
            <m:subHide m:val="1"/>
            <m:supHide m:val="1"/>
            <m:ctrlPr>
              <w:rPr>
                <w:rFonts w:ascii="Cambria Math" w:eastAsia="Calibri" w:hAnsi="Cambria Math"/>
                <w:szCs w:val="24"/>
                <w:lang w:eastAsia="en-US"/>
              </w:rPr>
            </m:ctrlPr>
          </m:naryPr>
          <m:sub/>
          <m:sup/>
          <m:e>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iqТРАНС</m:t>
                </m:r>
              </m:sub>
              <m:sup>
                <m:r>
                  <w:rPr>
                    <w:rFonts w:ascii="Cambria Math" w:hAnsi="Cambria Math"/>
                    <w:szCs w:val="24"/>
                    <w:lang w:val="en-US"/>
                  </w:rPr>
                  <m:t>j</m:t>
                </m:r>
                <m:r>
                  <w:rPr>
                    <w:rFonts w:ascii="Cambria Math" w:hAnsi="Cambria Math"/>
                    <w:szCs w:val="24"/>
                  </w:rPr>
                  <m:t>ДЭ</m:t>
                </m:r>
              </m:sup>
            </m:sSubSup>
          </m:e>
        </m:nary>
      </m:oMath>
      <w:r w:rsidR="00A32DC4">
        <w:rPr>
          <w:szCs w:val="24"/>
          <w:lang w:eastAsia="en-US"/>
        </w:rPr>
        <w:t>, где</w:t>
      </w:r>
      <w:r>
        <w:tab/>
      </w:r>
      <w:r w:rsidR="00C374C2" w:rsidRPr="00C374C2">
        <w:t>(21)</w:t>
      </w:r>
    </w:p>
    <w:p w:rsidR="00C374C2" w:rsidRPr="00E04993" w:rsidRDefault="00895737" w:rsidP="00C30331">
      <w:pPr>
        <w:rPr>
          <w:szCs w:val="24"/>
        </w:rPr>
      </w:pPr>
      <m:oMath>
        <m:nary>
          <m:naryPr>
            <m:chr m:val="∑"/>
            <m:subHide m:val="1"/>
            <m:supHide m:val="1"/>
            <m:ctrlPr>
              <w:rPr>
                <w:rFonts w:ascii="Cambria Math" w:eastAsia="Calibri" w:hAnsi="Cambria Math"/>
                <w:szCs w:val="24"/>
                <w:lang w:eastAsia="en-US"/>
              </w:rPr>
            </m:ctrlPr>
          </m:naryPr>
          <m:sub/>
          <m:sup/>
          <m:e>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iqИЗ</m:t>
                </m:r>
              </m:sub>
              <m:sup>
                <m:r>
                  <w:rPr>
                    <w:rFonts w:ascii="Cambria Math" w:hAnsi="Cambria Math"/>
                    <w:szCs w:val="24"/>
                    <w:lang w:val="en-US"/>
                  </w:rPr>
                  <m:t>j</m:t>
                </m:r>
                <m:r>
                  <w:rPr>
                    <w:rFonts w:ascii="Cambria Math" w:hAnsi="Cambria Math"/>
                    <w:szCs w:val="24"/>
                  </w:rPr>
                  <m:t>ДЭ</m:t>
                </m:r>
              </m:sup>
            </m:sSubSup>
          </m:e>
        </m:nary>
      </m:oMath>
      <w:r w:rsidR="00511094">
        <w:rPr>
          <w:szCs w:val="24"/>
        </w:rPr>
        <w:t xml:space="preserve"> –</w:t>
      </w:r>
      <w:r w:rsidR="00C374C2" w:rsidRPr="00E04993">
        <w:rPr>
          <w:szCs w:val="24"/>
        </w:rPr>
        <w:t xml:space="preserve"> сумма иных затрат, непосредственно связанных с проведением экзамена (размер суточных члена экспертной группы; размер возмещения расходов по найму жилого помещения на члена экспертной группы в расчете один день проведения экзамена) (тыс. рублей);</w:t>
      </w:r>
    </w:p>
    <w:p w:rsidR="00C374C2" w:rsidRPr="00E04993" w:rsidRDefault="00895737" w:rsidP="00C30331">
      <w:pPr>
        <w:rPr>
          <w:szCs w:val="24"/>
        </w:rPr>
      </w:pPr>
      <m:oMath>
        <m:sSubSup>
          <m:sSubSupPr>
            <m:ctrlPr>
              <w:rPr>
                <w:rFonts w:ascii="Cambria Math" w:hAnsi="Cambria Math"/>
                <w:i/>
                <w:szCs w:val="24"/>
                <w:lang w:val="en-US"/>
              </w:rPr>
            </m:ctrlPr>
          </m:sSubSupPr>
          <m:e>
            <m:r>
              <w:rPr>
                <w:rFonts w:ascii="Cambria Math" w:hAnsi="Cambria Math"/>
                <w:szCs w:val="24"/>
                <w:lang w:val="en-US"/>
              </w:rPr>
              <m:t>D</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ДЭ</m:t>
            </m:r>
          </m:sup>
        </m:sSubSup>
      </m:oMath>
      <w:r w:rsidR="00C374C2" w:rsidRPr="00E04993">
        <w:rPr>
          <w:szCs w:val="24"/>
        </w:rPr>
        <w:t>– длительность пребывания членов экспертной группы, принимающих демонстрационный экзамен;</w:t>
      </w:r>
    </w:p>
    <w:p w:rsidR="00C374C2" w:rsidRPr="00C374C2" w:rsidRDefault="00895737" w:rsidP="00C30331">
      <m:oMath>
        <m:sSubSup>
          <m:sSubSupPr>
            <m:ctrlPr>
              <w:rPr>
                <w:rFonts w:ascii="Cambria Math" w:hAnsi="Cambria Math"/>
                <w:i/>
                <w:szCs w:val="24"/>
              </w:rPr>
            </m:ctrlPr>
          </m:sSubSupPr>
          <m:e>
            <m:r>
              <w:rPr>
                <w:rFonts w:ascii="Cambria Math" w:hAnsi="Cambria Math"/>
                <w:szCs w:val="24"/>
                <w:lang w:val="en-US"/>
              </w:rPr>
              <m:t>KO</m:t>
            </m:r>
          </m:e>
          <m:sub>
            <m:r>
              <w:rPr>
                <w:rFonts w:ascii="Cambria Math" w:hAnsi="Cambria Math"/>
                <w:szCs w:val="24"/>
              </w:rPr>
              <m:t>i</m:t>
            </m:r>
          </m:sub>
          <m:sup>
            <m:r>
              <w:rPr>
                <w:rFonts w:ascii="Cambria Math" w:hAnsi="Cambria Math"/>
                <w:szCs w:val="24"/>
              </w:rPr>
              <m:t>обуч</m:t>
            </m:r>
          </m:sup>
        </m:sSubSup>
      </m:oMath>
      <w:r w:rsidR="00C374C2" w:rsidRPr="00C374C2">
        <w:t xml:space="preserve">– контингент обучающихся в среднем в одной организации (рассчитывается среднее значение контингента обучающихся на программах подготовки квалифицированных, рабочих кадров и на программах подготовки специалистов среднего звена в сумме </w:t>
      </w:r>
      <w:r w:rsidR="00AC54EF" w:rsidRPr="00C374C2">
        <w:t>образовательных организациях,</w:t>
      </w:r>
      <w:r w:rsidR="00C374C2" w:rsidRPr="00C374C2">
        <w:t xml:space="preserve"> реализующих указанные программы);</w:t>
      </w:r>
    </w:p>
    <w:p w:rsidR="00C374C2" w:rsidRDefault="00895737" w:rsidP="00511094">
      <m:oMath>
        <m:sSub>
          <m:sSubPr>
            <m:ctrlPr>
              <w:rPr>
                <w:rFonts w:ascii="Cambria Math" w:eastAsia="Calibri" w:hAnsi="Cambria Math"/>
                <w:szCs w:val="24"/>
                <w:lang w:eastAsia="en-US"/>
              </w:rPr>
            </m:ctrlPr>
          </m:sSubPr>
          <m:e>
            <m:r>
              <m:rPr>
                <m:sty m:val="p"/>
              </m:rPr>
              <w:rPr>
                <w:rFonts w:ascii="Cambria Math" w:eastAsia="Calibri" w:hAnsi="Cambria Math"/>
                <w:szCs w:val="24"/>
                <w:lang w:eastAsia="en-US"/>
              </w:rPr>
              <m:t>N</m:t>
            </m:r>
          </m:e>
          <m:sub>
            <m:r>
              <w:rPr>
                <w:rFonts w:ascii="Cambria Math" w:eastAsia="Calibri" w:hAnsi="Cambria Math"/>
                <w:szCs w:val="24"/>
                <w:lang w:eastAsia="en-US"/>
              </w:rPr>
              <m:t>эк</m:t>
            </m:r>
          </m:sub>
        </m:sSub>
      </m:oMath>
      <w:r w:rsidR="006A139D" w:rsidRPr="00AD1F95">
        <w:t xml:space="preserve"> </w:t>
      </w:r>
      <w:r w:rsidR="00C374C2" w:rsidRPr="00C374C2">
        <w:t>– численность экспертной группы, прини</w:t>
      </w:r>
      <w:r w:rsidR="00EC3D22">
        <w:t>мающей демонстрационный экзамен;</w:t>
      </w:r>
    </w:p>
    <w:p w:rsidR="00EC3D22" w:rsidRPr="00EC3D22" w:rsidRDefault="00895737" w:rsidP="00EC3D22">
      <w:pPr>
        <w:rPr>
          <w:lang w:eastAsia="en-US"/>
        </w:rPr>
      </w:pPr>
      <m:oMath>
        <m:nary>
          <m:naryPr>
            <m:chr m:val="∑"/>
            <m:subHide m:val="1"/>
            <m:supHide m:val="1"/>
            <m:ctrlPr>
              <w:rPr>
                <w:rFonts w:ascii="Cambria Math" w:eastAsia="Calibri" w:hAnsi="Cambria Math"/>
                <w:szCs w:val="24"/>
                <w:lang w:eastAsia="en-US"/>
              </w:rPr>
            </m:ctrlPr>
          </m:naryPr>
          <m:sub/>
          <m:sup/>
          <m:e>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iqТРАНС</m:t>
                </m:r>
              </m:sub>
              <m:sup>
                <m:r>
                  <w:rPr>
                    <w:rFonts w:ascii="Cambria Math" w:hAnsi="Cambria Math"/>
                    <w:szCs w:val="24"/>
                    <w:lang w:val="en-US"/>
                  </w:rPr>
                  <m:t>j</m:t>
                </m:r>
                <m:r>
                  <w:rPr>
                    <w:rFonts w:ascii="Cambria Math" w:hAnsi="Cambria Math"/>
                    <w:szCs w:val="24"/>
                  </w:rPr>
                  <m:t>ДЭ</m:t>
                </m:r>
              </m:sup>
            </m:sSubSup>
          </m:e>
        </m:nary>
      </m:oMath>
      <w:r w:rsidR="00EC3D22">
        <w:rPr>
          <w:szCs w:val="24"/>
          <w:lang w:eastAsia="en-US"/>
        </w:rPr>
        <w:t xml:space="preserve"> – </w:t>
      </w:r>
      <w:r w:rsidR="00544789" w:rsidRPr="00086B5E">
        <w:rPr>
          <w:szCs w:val="24"/>
        </w:rPr>
        <w:t xml:space="preserve">сумма иных затрат, непосредственно связанных с проведением экзамена на транспортные расходы, </w:t>
      </w:r>
      <w:r w:rsidR="00544789">
        <w:rPr>
          <w:szCs w:val="24"/>
        </w:rPr>
        <w:t>в том числе</w:t>
      </w:r>
      <w:r w:rsidR="00544789" w:rsidRPr="00086B5E">
        <w:rPr>
          <w:szCs w:val="24"/>
        </w:rPr>
        <w:t xml:space="preserve"> на проезд членов экспертной комиссии до места проведения демонстрационного экзамена и обратно</w:t>
      </w:r>
      <w:r w:rsidR="00EC3D22">
        <w:rPr>
          <w:lang w:eastAsia="en-US"/>
        </w:rPr>
        <w:t>.</w:t>
      </w:r>
    </w:p>
    <w:p w:rsidR="00C374C2" w:rsidRPr="00E04993" w:rsidRDefault="006A139D" w:rsidP="006A139D">
      <w:pPr>
        <w:pStyle w:val="3"/>
        <w:jc w:val="both"/>
      </w:pPr>
      <w:bookmarkStart w:id="6" w:name="_Toc33800795"/>
      <w:r w:rsidRPr="00E04993">
        <w:t>I.</w:t>
      </w:r>
      <w:r>
        <w:t>3.</w:t>
      </w:r>
      <w:r w:rsidR="00C374C2" w:rsidRPr="00E04993">
        <w:t xml:space="preserve">3. Сумма базовых нормативов затрат на общехозяйственные нужды и непосредственно не связанных с оказанием </w:t>
      </w:r>
      <w:r w:rsidR="00C374C2" w:rsidRPr="00E04993">
        <w:rPr>
          <w:i/>
        </w:rPr>
        <w:t>i</w:t>
      </w:r>
      <w:r w:rsidR="00C374C2" w:rsidRPr="00E04993">
        <w:t xml:space="preserve">-ой государственной </w:t>
      </w:r>
      <w:r w:rsidR="00C374C2" w:rsidRPr="00E04993" w:rsidDel="000A27CD">
        <w:t xml:space="preserve">услуги </w:t>
      </w:r>
      <w:r w:rsidR="00C374C2" w:rsidRPr="00E04993">
        <w:t xml:space="preserve">в очередном финансовом году </w:t>
      </w:r>
      <w:r w:rsidR="00C374C2" w:rsidRPr="00E04993" w:rsidDel="000A27CD">
        <w:t xml:space="preserve">по </w:t>
      </w:r>
      <w:r w:rsidR="00C374C2" w:rsidRPr="00E04993">
        <w:rPr>
          <w:i/>
        </w:rPr>
        <w:t>j</w:t>
      </w:r>
      <w:r w:rsidR="00C374C2" w:rsidRPr="00E04993">
        <w:t>-ой профессии (специальности)</w:t>
      </w:r>
      <w:r w:rsidR="00C374C2" w:rsidRPr="00C374C2">
        <w:rPr>
          <w:rFonts w:eastAsia="Calibri"/>
        </w:rPr>
        <w:t xml:space="preserve"> </w:t>
      </w:r>
      <w:r w:rsidR="00C374C2" w:rsidRPr="00E04993">
        <w:t>рассчитываются по следующей формуле:</w:t>
      </w:r>
      <w:bookmarkEnd w:id="6"/>
    </w:p>
    <w:p w:rsidR="00C374C2" w:rsidRPr="00E04993" w:rsidRDefault="006A139D" w:rsidP="006A139D">
      <w:pPr>
        <w:pStyle w:val="affa"/>
      </w:pPr>
      <w:r>
        <w:rPr>
          <w:spacing w:val="-1"/>
        </w:rPr>
        <w:tab/>
      </w:r>
      <m:oMath>
        <m:nary>
          <m:naryPr>
            <m:chr m:val="∑"/>
            <m:limLoc m:val="undOvr"/>
            <m:subHide m:val="1"/>
            <m:supHide m:val="1"/>
            <m:ctrlPr>
              <w:rPr>
                <w:rFonts w:ascii="Cambria Math" w:hAnsi="Cambria Math"/>
                <w:i/>
                <w:spacing w:val="-1"/>
                <w:szCs w:val="24"/>
              </w:rPr>
            </m:ctrlPr>
          </m:naryPr>
          <m:sub/>
          <m:sup/>
          <m:e>
            <m:sSubSup>
              <m:sSubSupPr>
                <m:ctrlPr>
                  <w:rPr>
                    <w:rFonts w:ascii="Cambria Math" w:hAnsi="Cambria Math"/>
                    <w:i/>
                    <w:spacing w:val="-1"/>
                    <w:szCs w:val="24"/>
                  </w:rPr>
                </m:ctrlPr>
              </m:sSubSupPr>
              <m:e>
                <m:r>
                  <w:rPr>
                    <w:rFonts w:ascii="Cambria Math" w:hAnsi="Cambria Math"/>
                    <w:spacing w:val="-1"/>
                    <w:szCs w:val="24"/>
                    <w:lang w:val="en-US"/>
                  </w:rPr>
                  <m:t>N</m:t>
                </m:r>
              </m:e>
              <m:sub>
                <m:r>
                  <w:rPr>
                    <w:rFonts w:ascii="Cambria Math" w:hAnsi="Cambria Math"/>
                    <w:spacing w:val="-1"/>
                    <w:szCs w:val="24"/>
                  </w:rPr>
                  <m:t>izqобщ</m:t>
                </m:r>
              </m:sub>
              <m:sup>
                <m:r>
                  <w:rPr>
                    <w:rFonts w:ascii="Cambria Math" w:hAnsi="Cambria Math"/>
                    <w:spacing w:val="-1"/>
                    <w:szCs w:val="24"/>
                    <w:lang w:val="en-US"/>
                  </w:rPr>
                  <m:t>j</m:t>
                </m:r>
              </m:sup>
            </m:sSubSup>
          </m:e>
        </m:nary>
      </m:oMath>
      <w:r w:rsidR="00C374C2" w:rsidRPr="00E04993">
        <w:rPr>
          <w:spacing w:val="-1"/>
        </w:rPr>
        <w:t xml:space="preserve"> = </w:t>
      </w:r>
      <m:oMath>
        <m:sSubSup>
          <m:sSubSupPr>
            <m:ctrlPr>
              <w:rPr>
                <w:rFonts w:ascii="Cambria Math" w:hAnsi="Cambria Math"/>
                <w:i/>
                <w:szCs w:val="24"/>
                <w:lang w:val="en-US"/>
              </w:rPr>
            </m:ctrlPr>
          </m:sSubSupPr>
          <m:e>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КУ</m:t>
                </m:r>
              </m:sup>
            </m:sSubSup>
            <m:r>
              <w:rPr>
                <w:rFonts w:ascii="Cambria Math" w:hAnsi="Cambria Math"/>
                <w:szCs w:val="24"/>
              </w:rPr>
              <m:t>+</m:t>
            </m:r>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СНИ</m:t>
            </m:r>
          </m:sup>
        </m:sSubSup>
      </m:oMath>
      <w:r w:rsidR="00C374C2" w:rsidRPr="00E04993">
        <w:rPr>
          <w:lang w:eastAsia="en-US"/>
        </w:rPr>
        <w:t xml:space="preserve"> +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iq</m:t>
            </m:r>
          </m:sub>
          <m:sup>
            <m:r>
              <w:rPr>
                <w:rFonts w:ascii="Cambria Math" w:hAnsi="Cambria Math"/>
                <w:szCs w:val="24"/>
                <w:lang w:val="en-US"/>
              </w:rPr>
              <m:t>j</m:t>
            </m:r>
            <m:r>
              <w:rPr>
                <w:rFonts w:ascii="Cambria Math" w:hAnsi="Cambria Math"/>
                <w:szCs w:val="24"/>
              </w:rPr>
              <m:t>СОЦДИ</m:t>
            </m:r>
          </m:sup>
        </m:sSubSup>
        <m:r>
          <w:rPr>
            <w:rFonts w:ascii="Cambria Math" w:eastAsia="Calibri" w:hAnsi="Cambria Math"/>
            <w:szCs w:val="24"/>
            <w:lang w:eastAsia="en-US"/>
          </w:rPr>
          <m:t>+</m:t>
        </m:r>
        <m:sSubSup>
          <m:sSubSupPr>
            <m:ctrlPr>
              <w:rPr>
                <w:rFonts w:ascii="Cambria Math" w:hAnsi="Cambria Math"/>
                <w:i/>
                <w:lang w:val="en-US"/>
              </w:rPr>
            </m:ctrlPr>
          </m:sSubSupPr>
          <m:e>
            <m:r>
              <w:rPr>
                <w:rFonts w:ascii="Cambria Math" w:hAnsi="Cambria Math"/>
              </w:rPr>
              <m:t>С</m:t>
            </m:r>
          </m:e>
          <m:sub>
            <m:r>
              <w:rPr>
                <w:rFonts w:ascii="Cambria Math" w:hAnsi="Cambria Math"/>
                <w:lang w:val="en-US"/>
              </w:rPr>
              <m:t>iq</m:t>
            </m:r>
          </m:sub>
          <m:sup>
            <m:r>
              <w:rPr>
                <w:rFonts w:ascii="Cambria Math" w:hAnsi="Cambria Math"/>
                <w:lang w:val="en-US"/>
              </w:rPr>
              <m:t>j</m:t>
            </m:r>
            <m:r>
              <w:rPr>
                <w:rFonts w:ascii="Cambria Math" w:hAnsi="Cambria Math"/>
              </w:rPr>
              <m:t>ОЦДИ_ОХЗ</m:t>
            </m:r>
          </m:sup>
        </m:sSubSup>
        <m:r>
          <w:rPr>
            <w:rFonts w:ascii="Cambria Math" w:hAnsi="Cambria Math"/>
          </w:rPr>
          <m:t>+</m:t>
        </m:r>
        <w:bookmarkStart w:id="7" w:name="_GoBack"/>
        <w:bookmarkEnd w:id="7"/>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СВЯЗЬ</m:t>
            </m:r>
          </m:sup>
        </m:sSubSup>
      </m:oMath>
      <w:r w:rsidR="00C374C2" w:rsidRPr="00E04993">
        <w:t xml:space="preserve">+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ТРАНС</m:t>
            </m:r>
          </m:sup>
        </m:sSubSup>
      </m:oMath>
      <w:r w:rsidR="00C374C2" w:rsidRPr="00E04993">
        <w:rPr>
          <w:lang w:eastAsia="en-US"/>
        </w:rPr>
        <w:t xml:space="preserve"> +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iq</m:t>
            </m:r>
          </m:sub>
          <m:sup>
            <m:r>
              <w:rPr>
                <w:rFonts w:ascii="Cambria Math" w:hAnsi="Cambria Math"/>
                <w:szCs w:val="24"/>
                <w:lang w:val="en-US"/>
              </w:rPr>
              <m:t>j</m:t>
            </m:r>
            <m:r>
              <w:rPr>
                <w:rFonts w:ascii="Cambria Math" w:hAnsi="Cambria Math"/>
                <w:szCs w:val="24"/>
              </w:rPr>
              <m:t>ОТ2</m:t>
            </m:r>
          </m:sup>
        </m:sSubSup>
      </m:oMath>
      <w:r w:rsidR="00C374C2" w:rsidRPr="00E04993">
        <w:t>+</w:t>
      </w:r>
      <m:oMath>
        <m:sSubSup>
          <m:sSubSupPr>
            <m:ctrlPr>
              <w:rPr>
                <w:rFonts w:ascii="Cambria Math" w:hAnsi="Cambria Math"/>
                <w:szCs w:val="24"/>
              </w:rPr>
            </m:ctrlPr>
          </m:sSubSupPr>
          <m:e>
            <m:r>
              <w:rPr>
                <w:rFonts w:ascii="Cambria Math" w:hAnsi="Cambria Math"/>
                <w:szCs w:val="24"/>
              </w:rPr>
              <m:t>N</m:t>
            </m:r>
          </m:e>
          <m:sub>
            <m:r>
              <w:rPr>
                <w:rFonts w:ascii="Cambria Math" w:hAnsi="Cambria Math"/>
                <w:szCs w:val="24"/>
              </w:rPr>
              <m:t>i</m:t>
            </m:r>
          </m:sub>
          <m:sup>
            <m:r>
              <w:rPr>
                <w:rFonts w:ascii="Cambria Math" w:hAnsi="Cambria Math"/>
                <w:szCs w:val="24"/>
              </w:rPr>
              <m:t>j</m:t>
            </m:r>
            <m:r>
              <m:rPr>
                <m:sty m:val="p"/>
              </m:rPr>
              <w:rPr>
                <w:rFonts w:ascii="Cambria Math" w:hAnsi="Cambria Math"/>
                <w:szCs w:val="24"/>
              </w:rPr>
              <m:t>КМ</m:t>
            </m:r>
          </m:sup>
        </m:sSubSup>
      </m:oMath>
      <w:r w:rsidR="00C374C2" w:rsidRPr="00E04993">
        <w:t>, где</w:t>
      </w:r>
      <w:r>
        <w:tab/>
      </w:r>
      <w:r w:rsidR="00C374C2" w:rsidRPr="00E04993">
        <w:t>(22)</w:t>
      </w:r>
    </w:p>
    <w:p w:rsidR="00C374C2" w:rsidRPr="00E04993" w:rsidRDefault="00C374C2" w:rsidP="00C374C2">
      <w:pPr>
        <w:pStyle w:val="ConsPlusNormal"/>
        <w:spacing w:line="360" w:lineRule="auto"/>
        <w:ind w:firstLine="709"/>
        <w:jc w:val="both"/>
        <w:rPr>
          <w:rFonts w:ascii="Times New Roman" w:hAnsi="Times New Roman" w:cs="Times New Roman"/>
          <w:sz w:val="24"/>
          <w:szCs w:val="24"/>
        </w:rPr>
      </w:pPr>
      <w:r w:rsidRPr="00E04993">
        <w:rPr>
          <w:rFonts w:ascii="Times New Roman" w:hAnsi="Times New Roman" w:cs="Times New Roman"/>
          <w:sz w:val="24"/>
          <w:szCs w:val="24"/>
        </w:rPr>
        <w:t xml:space="preserve">1.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КУ</m:t>
            </m:r>
          </m:sup>
        </m:sSubSup>
        <m:r>
          <w:rPr>
            <w:rFonts w:ascii="Cambria Math" w:eastAsia="Calibri" w:hAnsi="Cambria Math"/>
            <w:szCs w:val="24"/>
            <w:lang w:eastAsia="en-US"/>
          </w:rPr>
          <m:t xml:space="preserve"> – </m:t>
        </m:r>
      </m:oMath>
      <w:r w:rsidRPr="00E04993">
        <w:rPr>
          <w:rFonts w:ascii="Times New Roman" w:hAnsi="Times New Roman" w:cs="Times New Roman"/>
          <w:sz w:val="24"/>
          <w:szCs w:val="24"/>
        </w:rPr>
        <w:t xml:space="preserve">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 </w:t>
      </w:r>
      <w:r w:rsidRPr="00E04993">
        <w:rPr>
          <w:rFonts w:ascii="Times New Roman" w:hAnsi="Times New Roman" w:cs="Times New Roman"/>
          <w:sz w:val="24"/>
          <w:szCs w:val="24"/>
          <w:lang w:eastAsia="en-US"/>
        </w:rPr>
        <w:t xml:space="preserve">на оказание </w:t>
      </w:r>
      <w:r w:rsidRPr="00E04993">
        <w:rPr>
          <w:rFonts w:ascii="Times New Roman" w:hAnsi="Times New Roman" w:cs="Times New Roman"/>
          <w:i/>
          <w:sz w:val="24"/>
          <w:szCs w:val="24"/>
          <w:lang w:eastAsia="en-US"/>
        </w:rPr>
        <w:t>i</w:t>
      </w:r>
      <w:r w:rsidRPr="00E04993">
        <w:rPr>
          <w:rFonts w:ascii="Times New Roman" w:hAnsi="Times New Roman" w:cs="Times New Roman"/>
          <w:sz w:val="24"/>
          <w:szCs w:val="24"/>
          <w:lang w:eastAsia="en-US"/>
        </w:rPr>
        <w:t xml:space="preserve">-ой государственной </w:t>
      </w:r>
      <w:r w:rsidRPr="00E04993" w:rsidDel="000A27CD">
        <w:rPr>
          <w:rFonts w:ascii="Times New Roman" w:hAnsi="Times New Roman" w:cs="Times New Roman"/>
          <w:sz w:val="24"/>
          <w:szCs w:val="24"/>
          <w:lang w:eastAsia="en-US"/>
        </w:rPr>
        <w:t xml:space="preserve">услуги </w:t>
      </w:r>
      <w:r w:rsidRPr="00E04993">
        <w:rPr>
          <w:rFonts w:ascii="Times New Roman" w:hAnsi="Times New Roman" w:cs="Times New Roman"/>
          <w:sz w:val="24"/>
          <w:szCs w:val="24"/>
          <w:lang w:eastAsia="en-US"/>
        </w:rPr>
        <w:t xml:space="preserve">в очередном финансовом году </w:t>
      </w:r>
      <w:r w:rsidRPr="00E04993" w:rsidDel="000A27CD">
        <w:rPr>
          <w:rFonts w:ascii="Times New Roman" w:hAnsi="Times New Roman" w:cs="Times New Roman"/>
          <w:sz w:val="24"/>
          <w:szCs w:val="24"/>
          <w:lang w:eastAsia="en-US"/>
        </w:rPr>
        <w:t xml:space="preserve">по </w:t>
      </w:r>
      <w:r w:rsidRPr="00E04993">
        <w:rPr>
          <w:rFonts w:ascii="Times New Roman" w:hAnsi="Times New Roman" w:cs="Times New Roman"/>
          <w:i/>
          <w:sz w:val="24"/>
          <w:szCs w:val="24"/>
          <w:lang w:eastAsia="en-US"/>
        </w:rPr>
        <w:t>j</w:t>
      </w:r>
      <w:r w:rsidRPr="00E04993">
        <w:rPr>
          <w:rFonts w:ascii="Times New Roman" w:hAnsi="Times New Roman" w:cs="Times New Roman"/>
          <w:sz w:val="24"/>
          <w:szCs w:val="24"/>
          <w:lang w:eastAsia="en-US"/>
        </w:rPr>
        <w:t>-ой профессии (специальности)</w:t>
      </w:r>
      <w:r w:rsidRPr="00E04993">
        <w:rPr>
          <w:rFonts w:ascii="Times New Roman" w:hAnsi="Times New Roman" w:cs="Times New Roman"/>
          <w:sz w:val="24"/>
          <w:szCs w:val="24"/>
        </w:rPr>
        <w:t xml:space="preserve">, </w:t>
      </w:r>
      <w:r w:rsidRPr="00C374C2">
        <w:rPr>
          <w:rFonts w:ascii="Times New Roman" w:eastAsia="Calibri" w:hAnsi="Times New Roman" w:cs="Times New Roman"/>
          <w:sz w:val="24"/>
          <w:szCs w:val="24"/>
        </w:rPr>
        <w:t>определяются в соответствии со следующей формулой</w:t>
      </w:r>
      <w:r w:rsidRPr="00C374C2">
        <w:rPr>
          <w:rFonts w:ascii="Times New Roman" w:eastAsia="Calibri" w:hAnsi="Times New Roman" w:cs="Times New Roman"/>
          <w:sz w:val="24"/>
          <w:szCs w:val="24"/>
          <w:lang w:eastAsia="en-US"/>
        </w:rPr>
        <w:t>:</w:t>
      </w:r>
    </w:p>
    <w:p w:rsidR="00C374C2" w:rsidRPr="00C374C2" w:rsidRDefault="00A132E7" w:rsidP="00A132E7">
      <w:pPr>
        <w:pStyle w:val="affa"/>
        <w:rPr>
          <w:rFonts w:eastAsia="Calibri"/>
          <w:lang w:eastAsia="en-US"/>
        </w:rPr>
      </w:pPr>
      <w:r w:rsidRPr="00AD1F95">
        <w:rPr>
          <w:rFonts w:eastAsia="Calibri"/>
        </w:rPr>
        <w:tab/>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КУ</m:t>
            </m:r>
          </m:sup>
        </m:sSubSup>
        <m:r>
          <w:rPr>
            <w:rFonts w:ascii="Cambria Math" w:eastAsia="Calibri" w:hAnsi="Cambria Math"/>
            <w:szCs w:val="24"/>
            <w:lang w:eastAsia="en-US"/>
          </w:rPr>
          <m:t>=</m:t>
        </m:r>
        <m:nary>
          <m:naryPr>
            <m:chr m:val="∑"/>
            <m:limLoc m:val="undOvr"/>
            <m:subHide m:val="1"/>
            <m:supHide m:val="1"/>
            <m:ctrlPr>
              <w:rPr>
                <w:rFonts w:ascii="Cambria Math" w:eastAsia="Calibri" w:hAnsi="Cambria Math"/>
                <w:i/>
                <w:szCs w:val="24"/>
                <w:lang w:eastAsia="en-US"/>
              </w:rPr>
            </m:ctrlPr>
          </m:naryPr>
          <m:sub/>
          <m:sup/>
          <m:e>
            <m:sSubSup>
              <m:sSubSupPr>
                <m:ctrlPr>
                  <w:rPr>
                    <w:rFonts w:ascii="Cambria Math" w:hAnsi="Cambria Math"/>
                    <w:i/>
                    <w:szCs w:val="24"/>
                    <w:lang w:val="en-US"/>
                  </w:rPr>
                </m:ctrlPr>
              </m:sSubSupPr>
              <m:e>
                <m:r>
                  <w:rPr>
                    <w:rFonts w:ascii="Cambria Math" w:hAnsi="Cambria Math"/>
                    <w:szCs w:val="24"/>
                  </w:rPr>
                  <m:t>С</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КУ</m:t>
                </m:r>
              </m:sup>
            </m:sSubSup>
          </m:e>
        </m:nary>
        <m:r>
          <m:rPr>
            <m:sty m:val="p"/>
          </m:rPr>
          <w:rPr>
            <w:rFonts w:ascii="Cambria Math" w:hAnsi="Cambria Math"/>
            <w:szCs w:val="24"/>
          </w:rPr>
          <m:t>, где</m:t>
        </m:r>
        <m:r>
          <w:rPr>
            <w:rFonts w:ascii="Cambria Math" w:eastAsia="Calibri" w:hAnsi="Cambria Math"/>
            <w:szCs w:val="24"/>
            <w:lang w:eastAsia="en-US"/>
          </w:rPr>
          <m:t xml:space="preserve"> </m:t>
        </m:r>
      </m:oMath>
      <w:r w:rsidRPr="00AD1F95">
        <w:rPr>
          <w:rFonts w:eastAsia="Calibri"/>
        </w:rPr>
        <w:tab/>
      </w:r>
      <w:r w:rsidR="00C374C2" w:rsidRPr="00C374C2">
        <w:rPr>
          <w:rFonts w:eastAsia="Calibri"/>
          <w:lang w:eastAsia="en-US"/>
        </w:rPr>
        <w:t>(23)</w:t>
      </w:r>
    </w:p>
    <w:p w:rsidR="00C374C2" w:rsidRPr="00C374C2" w:rsidRDefault="00895737" w:rsidP="00A132E7">
      <w:pPr>
        <w:rPr>
          <w:rFonts w:eastAsia="Calibri"/>
          <w:lang w:eastAsia="en-US"/>
        </w:rPr>
      </w:pPr>
      <m:oMath>
        <m:nary>
          <m:naryPr>
            <m:chr m:val="∑"/>
            <m:limLoc m:val="undOvr"/>
            <m:subHide m:val="1"/>
            <m:supHide m:val="1"/>
            <m:ctrlPr>
              <w:rPr>
                <w:rFonts w:ascii="Cambria Math" w:eastAsia="Calibri" w:hAnsi="Cambria Math"/>
                <w:i/>
                <w:szCs w:val="24"/>
                <w:lang w:eastAsia="en-US"/>
              </w:rPr>
            </m:ctrlPr>
          </m:naryPr>
          <m:sub/>
          <m:sup/>
          <m:e>
            <m:sSubSup>
              <m:sSubSupPr>
                <m:ctrlPr>
                  <w:rPr>
                    <w:rFonts w:ascii="Cambria Math" w:hAnsi="Cambria Math"/>
                    <w:i/>
                    <w:szCs w:val="24"/>
                    <w:lang w:val="en-US"/>
                  </w:rPr>
                </m:ctrlPr>
              </m:sSubSupPr>
              <m:e>
                <m:r>
                  <w:rPr>
                    <w:rFonts w:ascii="Cambria Math" w:hAnsi="Cambria Math"/>
                    <w:szCs w:val="24"/>
                  </w:rPr>
                  <m:t>С</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КУ</m:t>
                </m:r>
              </m:sup>
            </m:sSubSup>
          </m:e>
        </m:nary>
        <m:r>
          <w:rPr>
            <w:rFonts w:ascii="Cambria Math" w:eastAsia="Calibri" w:hAnsi="Cambria Math"/>
            <w:szCs w:val="24"/>
            <w:lang w:eastAsia="en-US"/>
          </w:rPr>
          <m:t xml:space="preserve">- </m:t>
        </m:r>
      </m:oMath>
      <w:r w:rsidR="00C374C2" w:rsidRPr="00C374C2">
        <w:rPr>
          <w:rFonts w:eastAsia="Calibri"/>
          <w:lang w:eastAsia="en-US"/>
        </w:rPr>
        <w:t>общий объем затрат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 определяются в соответствии с формулами ниже;</w:t>
      </w:r>
    </w:p>
    <w:p w:rsidR="00C374C2" w:rsidRPr="00A132E7" w:rsidRDefault="00C374C2" w:rsidP="00A132E7">
      <w:pPr>
        <w:pStyle w:val="aff1"/>
        <w:rPr>
          <w:i w:val="0"/>
        </w:rPr>
      </w:pPr>
      <w:r w:rsidRPr="00A132E7">
        <w:rPr>
          <w:i w:val="0"/>
        </w:rPr>
        <w:t xml:space="preserve">В общий объем затрат </w:t>
      </w:r>
      <w:r w:rsidR="00A937E1">
        <w:rPr>
          <w:i w:val="0"/>
        </w:rPr>
        <w:t xml:space="preserve">на </w:t>
      </w:r>
      <w:r w:rsidRPr="00A132E7">
        <w:rPr>
          <w:i w:val="0"/>
        </w:rPr>
        <w:t>коммунальные услуги входят следующие составляющие:</w:t>
      </w:r>
    </w:p>
    <w:p w:rsidR="00C122FE" w:rsidRDefault="00C374C2" w:rsidP="00C122FE">
      <w:r w:rsidRPr="00E04993">
        <w:t>а) затраты на холодное водоснабжение (</w:t>
      </w:r>
      <m:oMath>
        <m:sSup>
          <m:sSupPr>
            <m:ctrlPr>
              <w:rPr>
                <w:rFonts w:ascii="Cambria Math" w:hAnsi="Cambria Math"/>
                <w:i/>
              </w:rPr>
            </m:ctrlPr>
          </m:sSupPr>
          <m:e>
            <m:r>
              <w:rPr>
                <w:rFonts w:ascii="Cambria Math" w:hAnsi="Cambria Math"/>
              </w:rPr>
              <m:t>С</m:t>
            </m:r>
          </m:e>
          <m:sup>
            <m:r>
              <w:rPr>
                <w:rFonts w:ascii="Cambria Math" w:hAnsi="Cambria Math"/>
              </w:rPr>
              <m:t>ХОЛВОД</m:t>
            </m:r>
          </m:sup>
        </m:sSup>
        <m:r>
          <w:rPr>
            <w:rFonts w:ascii="Cambria Math" w:hAnsi="Cambria Math"/>
          </w:rPr>
          <m:t>)</m:t>
        </m:r>
      </m:oMath>
      <w:r w:rsidRPr="00C374C2">
        <w:t xml:space="preserve"> </w:t>
      </w:r>
      <w:r w:rsidRPr="00E04993">
        <w:t>рассчитываются по формуле</w:t>
      </w:r>
      <w:r w:rsidR="00A937E1">
        <w:t>:</w:t>
      </w:r>
    </w:p>
    <w:p w:rsidR="00C374C2" w:rsidRPr="00C122FE" w:rsidRDefault="00C122FE" w:rsidP="00C122FE">
      <w:pPr>
        <w:pStyle w:val="affa"/>
        <w:rPr>
          <w:position w:val="16"/>
        </w:rPr>
      </w:pPr>
      <w:r>
        <w:tab/>
      </w:r>
      <m:oMath>
        <m:sSup>
          <m:sSupPr>
            <m:ctrlPr>
              <w:rPr>
                <w:rFonts w:ascii="Cambria Math" w:hAnsi="Cambria Math"/>
                <w:i/>
              </w:rPr>
            </m:ctrlPr>
          </m:sSupPr>
          <m:e>
            <m:r>
              <w:rPr>
                <w:rFonts w:ascii="Cambria Math" w:hAnsi="Cambria Math"/>
              </w:rPr>
              <m:t>С</m:t>
            </m:r>
          </m:e>
          <m:sup>
            <m:r>
              <w:rPr>
                <w:rFonts w:ascii="Cambria Math" w:hAnsi="Cambria Math"/>
              </w:rPr>
              <m:t>ХОЛВОД</m:t>
            </m:r>
          </m:sup>
        </m:sSup>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ХОЛВОД</m:t>
            </m:r>
          </m:sup>
        </m:sSup>
        <m:r>
          <m:rPr>
            <m:sty m:val="p"/>
          </m:rPr>
          <w:rPr>
            <w:rFonts w:ascii="Cambria Math" w:hAnsi="Cambria Math"/>
          </w:rPr>
          <m:t xml:space="preserve"> </m:t>
        </m:r>
        <m:r>
          <w:rPr>
            <w:rFonts w:ascii="Cambria Math" w:hAnsi="Cambria Math"/>
          </w:rPr>
          <m:t xml:space="preserve"> * </m:t>
        </m:r>
        <m:sSup>
          <m:sSupPr>
            <m:ctrlPr>
              <w:rPr>
                <w:rFonts w:ascii="Cambria Math" w:hAnsi="Cambria Math"/>
                <w:i/>
              </w:rPr>
            </m:ctrlPr>
          </m:sSupPr>
          <m:e>
            <m:r>
              <w:rPr>
                <w:rFonts w:ascii="Cambria Math" w:hAnsi="Cambria Math"/>
              </w:rPr>
              <m:t>T</m:t>
            </m:r>
          </m:e>
          <m:sup>
            <m:r>
              <w:rPr>
                <w:rFonts w:ascii="Cambria Math" w:hAnsi="Cambria Math"/>
              </w:rPr>
              <m:t>ХОЛВОД</m:t>
            </m:r>
          </m:sup>
        </m:sSup>
        <m:r>
          <w:rPr>
            <w:rFonts w:ascii="Cambria Math" w:hAnsi="Cambria Math"/>
          </w:rPr>
          <m:t>*ST, где</m:t>
        </m:r>
      </m:oMath>
      <w:r>
        <w:tab/>
      </w:r>
      <w:r w:rsidRPr="00C122FE">
        <w:rPr>
          <w:position w:val="22"/>
        </w:rPr>
        <w:t>(24)</w:t>
      </w:r>
    </w:p>
    <w:p w:rsidR="00C374C2" w:rsidRPr="00E04993" w:rsidRDefault="00895737" w:rsidP="00A132E7">
      <m:oMath>
        <m:sSup>
          <m:sSupPr>
            <m:ctrlPr>
              <w:rPr>
                <w:rFonts w:ascii="Cambria Math" w:hAnsi="Cambria Math"/>
                <w:i/>
              </w:rPr>
            </m:ctrlPr>
          </m:sSupPr>
          <m:e>
            <m:r>
              <w:rPr>
                <w:rFonts w:ascii="Cambria Math" w:hAnsi="Cambria Math"/>
              </w:rPr>
              <m:t>S</m:t>
            </m:r>
          </m:e>
          <m:sup>
            <m:r>
              <w:rPr>
                <w:rFonts w:ascii="Cambria Math" w:hAnsi="Cambria Math"/>
              </w:rPr>
              <m:t>ХОЛВОД</m:t>
            </m:r>
          </m:sup>
        </m:sSup>
      </m:oMath>
      <w:r w:rsidR="00C374C2" w:rsidRPr="00C374C2">
        <w:t xml:space="preserve"> – </w:t>
      </w:r>
      <w:r w:rsidR="00C374C2" w:rsidRPr="00E04993">
        <w:t>норматив потребления куб. м холодной воды в годовом выражении в расчете на одного обучающегося и одного педагогического работника</w:t>
      </w:r>
      <w:r w:rsidR="00C374C2" w:rsidRPr="00E04993">
        <w:rPr>
          <w:rStyle w:val="af2"/>
          <w:rFonts w:eastAsia="Andale Sans UI"/>
        </w:rPr>
        <w:footnoteReference w:id="7"/>
      </w:r>
      <w:r w:rsidR="00C374C2" w:rsidRPr="00E04993">
        <w:t>;</w:t>
      </w:r>
    </w:p>
    <w:p w:rsidR="00C374C2" w:rsidRPr="00C374C2" w:rsidRDefault="00895737" w:rsidP="00A132E7">
      <m:oMath>
        <m:sSup>
          <m:sSupPr>
            <m:ctrlPr>
              <w:rPr>
                <w:rFonts w:ascii="Cambria Math" w:eastAsia="Calibri" w:hAnsi="Cambria Math"/>
                <w:i/>
                <w:szCs w:val="24"/>
              </w:rPr>
            </m:ctrlPr>
          </m:sSupPr>
          <m:e>
            <m:r>
              <w:rPr>
                <w:rFonts w:ascii="Cambria Math" w:hAnsi="Cambria Math"/>
                <w:szCs w:val="24"/>
              </w:rPr>
              <m:t>T</m:t>
            </m:r>
          </m:e>
          <m:sup>
            <m:r>
              <w:rPr>
                <w:rFonts w:ascii="Cambria Math" w:hAnsi="Cambria Math"/>
                <w:szCs w:val="24"/>
              </w:rPr>
              <m:t>ХОЛВОД</m:t>
            </m:r>
          </m:sup>
        </m:sSup>
        <m:r>
          <w:rPr>
            <w:rFonts w:ascii="Cambria Math" w:hAnsi="Cambria Math"/>
            <w:szCs w:val="24"/>
          </w:rPr>
          <m:t xml:space="preserve"> </m:t>
        </m:r>
      </m:oMath>
      <w:r w:rsidR="00C374C2" w:rsidRPr="00E04993">
        <w:t xml:space="preserve">– </w:t>
      </w:r>
      <w:r w:rsidR="00C374C2" w:rsidRPr="00C374C2">
        <w:t>тариф на холодное водоснабжение. При необходимости тариф может быть скорректирован на уровень инфляции в соответствии с законом субъекта Российской</w:t>
      </w:r>
      <w:r w:rsidR="007B5DF4">
        <w:t> </w:t>
      </w:r>
      <w:r w:rsidR="00C374C2" w:rsidRPr="00C374C2">
        <w:t>Федерации о бюджете субъекта Российской Федерации на соответствующий год;</w:t>
      </w:r>
    </w:p>
    <w:p w:rsidR="00C374C2" w:rsidRPr="00C374C2" w:rsidRDefault="006749EA" w:rsidP="00A132E7">
      <m:oMath>
        <m:r>
          <w:rPr>
            <w:rFonts w:ascii="Cambria Math" w:hAnsi="Cambria Math"/>
            <w:szCs w:val="24"/>
          </w:rPr>
          <m:t>ST</m:t>
        </m:r>
      </m:oMath>
      <w:r w:rsidR="00C374C2" w:rsidRPr="00C374C2">
        <w:t xml:space="preserve"> – учет в расчете обучающегося и преподавателей;</w:t>
      </w:r>
    </w:p>
    <w:p w:rsidR="00C374C2" w:rsidRPr="00E04993" w:rsidRDefault="00C374C2" w:rsidP="00A132E7">
      <w:r w:rsidRPr="00E04993">
        <w:t xml:space="preserve">б) </w:t>
      </w:r>
      <w:r w:rsidR="00A937E1">
        <w:t>з</w:t>
      </w:r>
      <w:r w:rsidRPr="00E04993">
        <w:t>атраты на горячее водоснабжение (</w:t>
      </w:r>
      <m:oMath>
        <m:sSup>
          <m:sSupPr>
            <m:ctrlPr>
              <w:rPr>
                <w:rFonts w:ascii="Cambria Math" w:hAnsi="Cambria Math"/>
                <w:i/>
              </w:rPr>
            </m:ctrlPr>
          </m:sSupPr>
          <m:e>
            <m:r>
              <w:rPr>
                <w:rFonts w:ascii="Cambria Math" w:hAnsi="Cambria Math"/>
              </w:rPr>
              <m:t>С</m:t>
            </m:r>
          </m:e>
          <m:sup>
            <m:r>
              <w:rPr>
                <w:rFonts w:ascii="Cambria Math" w:hAnsi="Cambria Math"/>
              </w:rPr>
              <m:t>ГОРВОД</m:t>
            </m:r>
          </m:sup>
        </m:sSup>
        <m:r>
          <w:rPr>
            <w:rFonts w:ascii="Cambria Math" w:hAnsi="Cambria Math"/>
          </w:rPr>
          <m:t>)</m:t>
        </m:r>
      </m:oMath>
      <w:r w:rsidRPr="00C374C2">
        <w:t xml:space="preserve"> </w:t>
      </w:r>
      <w:r w:rsidRPr="00E04993">
        <w:t>рассчитываются по формуле</w:t>
      </w:r>
      <w:r w:rsidR="00A937E1">
        <w:t>:</w:t>
      </w:r>
    </w:p>
    <w:p w:rsidR="00C374C2" w:rsidRPr="00E04993" w:rsidRDefault="00A937E1" w:rsidP="00A937E1">
      <w:pPr>
        <w:pStyle w:val="affa"/>
      </w:pPr>
      <w:r>
        <w:tab/>
      </w:r>
      <m:oMath>
        <m:sSup>
          <m:sSupPr>
            <m:ctrlPr>
              <w:rPr>
                <w:rFonts w:ascii="Cambria Math" w:hAnsi="Cambria Math"/>
                <w:i/>
              </w:rPr>
            </m:ctrlPr>
          </m:sSupPr>
          <m:e>
            <m:r>
              <w:rPr>
                <w:rFonts w:ascii="Cambria Math" w:hAnsi="Cambria Math"/>
              </w:rPr>
              <m:t>С</m:t>
            </m:r>
          </m:e>
          <m:sup>
            <m:r>
              <w:rPr>
                <w:rFonts w:ascii="Cambria Math" w:hAnsi="Cambria Math"/>
              </w:rPr>
              <m:t>ГОРВОД</m:t>
            </m:r>
          </m:sup>
        </m:sSup>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ГОРВОД</m:t>
            </m:r>
          </m:sup>
        </m:sSup>
        <m:r>
          <w:rPr>
            <w:rFonts w:ascii="Cambria Math" w:hAnsi="Cambria Math"/>
          </w:rPr>
          <m:t xml:space="preserve">* </m:t>
        </m:r>
        <m:sSup>
          <m:sSupPr>
            <m:ctrlPr>
              <w:rPr>
                <w:rFonts w:ascii="Cambria Math" w:hAnsi="Cambria Math"/>
                <w:i/>
              </w:rPr>
            </m:ctrlPr>
          </m:sSupPr>
          <m:e>
            <m:r>
              <w:rPr>
                <w:rFonts w:ascii="Cambria Math" w:hAnsi="Cambria Math"/>
              </w:rPr>
              <m:t>T</m:t>
            </m:r>
          </m:e>
          <m:sup>
            <m:r>
              <w:rPr>
                <w:rFonts w:ascii="Cambria Math" w:hAnsi="Cambria Math"/>
              </w:rPr>
              <m:t>ГОРВОД</m:t>
            </m:r>
          </m:sup>
        </m:sSup>
        <m:r>
          <w:rPr>
            <w:rFonts w:ascii="Cambria Math" w:hAnsi="Cambria Math"/>
          </w:rPr>
          <m:t>*ST, где</m:t>
        </m:r>
      </m:oMath>
      <w:r>
        <w:tab/>
      </w:r>
      <w:r w:rsidR="00C374C2" w:rsidRPr="00A937E1">
        <w:rPr>
          <w:position w:val="22"/>
        </w:rPr>
        <w:t>(25)</w:t>
      </w:r>
    </w:p>
    <w:p w:rsidR="00C374C2" w:rsidRPr="00E04993" w:rsidRDefault="00895737" w:rsidP="00A132E7">
      <m:oMath>
        <m:sSup>
          <m:sSupPr>
            <m:ctrlPr>
              <w:rPr>
                <w:rFonts w:ascii="Cambria Math" w:hAnsi="Cambria Math"/>
                <w:i/>
              </w:rPr>
            </m:ctrlPr>
          </m:sSupPr>
          <m:e>
            <m:r>
              <w:rPr>
                <w:rFonts w:ascii="Cambria Math" w:hAnsi="Cambria Math"/>
              </w:rPr>
              <m:t>S</m:t>
            </m:r>
          </m:e>
          <m:sup>
            <m:r>
              <w:rPr>
                <w:rFonts w:ascii="Cambria Math" w:hAnsi="Cambria Math"/>
              </w:rPr>
              <m:t>ГОРВОД</m:t>
            </m:r>
          </m:sup>
        </m:sSup>
      </m:oMath>
      <w:r w:rsidR="00C374C2" w:rsidRPr="00C374C2">
        <w:t xml:space="preserve"> </w:t>
      </w:r>
      <w:r w:rsidR="00A937E1">
        <w:t>–</w:t>
      </w:r>
      <w:r w:rsidR="00C374C2" w:rsidRPr="00C374C2">
        <w:t xml:space="preserve"> </w:t>
      </w:r>
      <w:r w:rsidR="00C374C2" w:rsidRPr="00E04993">
        <w:t>норматив потребления куб. м горячей воды в годовом выражении в расчете на одного обучающегося и одного педагогического работника</w:t>
      </w:r>
      <w:r w:rsidR="00C374C2" w:rsidRPr="00E04993">
        <w:rPr>
          <w:rStyle w:val="af2"/>
          <w:rFonts w:eastAsia="Andale Sans UI"/>
        </w:rPr>
        <w:footnoteReference w:id="8"/>
      </w:r>
      <w:r w:rsidR="00C374C2" w:rsidRPr="00E04993">
        <w:t>;</w:t>
      </w:r>
    </w:p>
    <w:p w:rsidR="00C374C2" w:rsidRPr="00C374C2" w:rsidRDefault="00895737" w:rsidP="00A132E7">
      <m:oMath>
        <m:sSup>
          <m:sSupPr>
            <m:ctrlPr>
              <w:rPr>
                <w:rFonts w:ascii="Cambria Math" w:eastAsia="Calibri" w:hAnsi="Cambria Math"/>
                <w:i/>
                <w:szCs w:val="24"/>
              </w:rPr>
            </m:ctrlPr>
          </m:sSupPr>
          <m:e>
            <m:r>
              <w:rPr>
                <w:rFonts w:ascii="Cambria Math" w:hAnsi="Cambria Math"/>
                <w:szCs w:val="24"/>
              </w:rPr>
              <m:t>T</m:t>
            </m:r>
          </m:e>
          <m:sup>
            <m:r>
              <w:rPr>
                <w:rFonts w:ascii="Cambria Math" w:hAnsi="Cambria Math"/>
                <w:szCs w:val="24"/>
              </w:rPr>
              <m:t>ГОРВОД</m:t>
            </m:r>
          </m:sup>
        </m:sSup>
        <m:r>
          <w:rPr>
            <w:rFonts w:ascii="Cambria Math" w:hAnsi="Cambria Math"/>
            <w:szCs w:val="24"/>
          </w:rPr>
          <m:t xml:space="preserve"> </m:t>
        </m:r>
      </m:oMath>
      <w:r w:rsidR="00A937E1">
        <w:t>–</w:t>
      </w:r>
      <w:r w:rsidR="00C374C2" w:rsidRPr="00C374C2">
        <w:t xml:space="preserve"> тариф на горячее водоснабжение в годовом выражении. При необходимости тариф может быть скорректирован на уровень инфляции в соответствии с законом субъекта Российской Федерации о бюджете субъекта Российской Федерации на соответствующий год;</w:t>
      </w:r>
    </w:p>
    <w:p w:rsidR="00C374C2" w:rsidRPr="00C374C2" w:rsidRDefault="006749EA" w:rsidP="00A132E7">
      <m:oMath>
        <m:r>
          <w:rPr>
            <w:rFonts w:ascii="Cambria Math" w:hAnsi="Cambria Math"/>
            <w:szCs w:val="24"/>
          </w:rPr>
          <m:t>ST</m:t>
        </m:r>
      </m:oMath>
      <w:r w:rsidR="00C374C2" w:rsidRPr="00C374C2">
        <w:t xml:space="preserve"> – учет в расчете обучающегося и преподавателей;</w:t>
      </w:r>
    </w:p>
    <w:p w:rsidR="00C374C2" w:rsidRPr="00E04993" w:rsidRDefault="00C374C2" w:rsidP="00A132E7">
      <w:r w:rsidRPr="00E04993">
        <w:t xml:space="preserve">в) </w:t>
      </w:r>
      <w:r w:rsidR="00A937E1">
        <w:t>з</w:t>
      </w:r>
      <w:r w:rsidRPr="00E04993">
        <w:t>атраты на водоотведение (</w:t>
      </w:r>
      <m:oMath>
        <m:sSup>
          <m:sSupPr>
            <m:ctrlPr>
              <w:rPr>
                <w:rFonts w:ascii="Cambria Math" w:hAnsi="Cambria Math"/>
                <w:i/>
              </w:rPr>
            </m:ctrlPr>
          </m:sSupPr>
          <m:e>
            <m:r>
              <w:rPr>
                <w:rFonts w:ascii="Cambria Math" w:hAnsi="Cambria Math"/>
              </w:rPr>
              <m:t>С</m:t>
            </m:r>
          </m:e>
          <m:sup>
            <m:r>
              <w:rPr>
                <w:rFonts w:ascii="Cambria Math" w:hAnsi="Cambria Math"/>
              </w:rPr>
              <m:t>ВОД</m:t>
            </m:r>
          </m:sup>
        </m:sSup>
        <m:r>
          <w:rPr>
            <w:rFonts w:ascii="Cambria Math" w:hAnsi="Cambria Math"/>
          </w:rPr>
          <m:t xml:space="preserve">) </m:t>
        </m:r>
      </m:oMath>
      <w:r w:rsidRPr="00E04993">
        <w:t>рассчитываются по формуле</w:t>
      </w:r>
      <w:r w:rsidR="00A937E1">
        <w:t>:</w:t>
      </w:r>
    </w:p>
    <w:p w:rsidR="00C374C2" w:rsidRPr="00E04993" w:rsidRDefault="00A937E1" w:rsidP="00A937E1">
      <w:pPr>
        <w:pStyle w:val="affa"/>
      </w:pPr>
      <w:r>
        <w:tab/>
      </w:r>
      <m:oMath>
        <m:sSup>
          <m:sSupPr>
            <m:ctrlPr>
              <w:rPr>
                <w:rFonts w:ascii="Cambria Math" w:hAnsi="Cambria Math"/>
                <w:i/>
              </w:rPr>
            </m:ctrlPr>
          </m:sSupPr>
          <m:e>
            <m:r>
              <w:rPr>
                <w:rFonts w:ascii="Cambria Math" w:hAnsi="Cambria Math"/>
              </w:rPr>
              <m:t>С</m:t>
            </m:r>
          </m:e>
          <m:sup>
            <m:r>
              <w:rPr>
                <w:rFonts w:ascii="Cambria Math" w:hAnsi="Cambria Math"/>
              </w:rPr>
              <m:t>ВОД</m:t>
            </m:r>
          </m:sup>
        </m:sSup>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ВОД</m:t>
            </m:r>
          </m:sup>
        </m:sSup>
        <m:r>
          <w:rPr>
            <w:rFonts w:ascii="Cambria Math" w:hAnsi="Cambria Math"/>
          </w:rPr>
          <m:t xml:space="preserve">* </m:t>
        </m:r>
        <m:sSup>
          <m:sSupPr>
            <m:ctrlPr>
              <w:rPr>
                <w:rFonts w:ascii="Cambria Math" w:hAnsi="Cambria Math"/>
                <w:i/>
              </w:rPr>
            </m:ctrlPr>
          </m:sSupPr>
          <m:e>
            <m:r>
              <w:rPr>
                <w:rFonts w:ascii="Cambria Math" w:hAnsi="Cambria Math"/>
              </w:rPr>
              <m:t>T</m:t>
            </m:r>
          </m:e>
          <m:sup>
            <m:r>
              <w:rPr>
                <w:rFonts w:ascii="Cambria Math" w:hAnsi="Cambria Math"/>
              </w:rPr>
              <m:t>ВОД</m:t>
            </m:r>
          </m:sup>
        </m:sSup>
        <m:r>
          <w:rPr>
            <w:rFonts w:ascii="Cambria Math" w:hAnsi="Cambria Math"/>
          </w:rPr>
          <m:t>*ST, где</m:t>
        </m:r>
      </m:oMath>
      <w:r>
        <w:tab/>
      </w:r>
      <w:r w:rsidR="00C374C2" w:rsidRPr="00A937E1">
        <w:rPr>
          <w:position w:val="22"/>
        </w:rPr>
        <w:t>(26)</w:t>
      </w:r>
    </w:p>
    <w:p w:rsidR="00C374C2" w:rsidRPr="00E04993" w:rsidRDefault="00895737" w:rsidP="00A132E7">
      <m:oMath>
        <m:sSup>
          <m:sSupPr>
            <m:ctrlPr>
              <w:rPr>
                <w:rFonts w:ascii="Cambria Math" w:hAnsi="Cambria Math"/>
                <w:i/>
              </w:rPr>
            </m:ctrlPr>
          </m:sSupPr>
          <m:e>
            <m:r>
              <w:rPr>
                <w:rFonts w:ascii="Cambria Math" w:hAnsi="Cambria Math"/>
              </w:rPr>
              <m:t>S</m:t>
            </m:r>
          </m:e>
          <m:sup>
            <m:r>
              <w:rPr>
                <w:rFonts w:ascii="Cambria Math" w:hAnsi="Cambria Math"/>
              </w:rPr>
              <m:t>ВОД</m:t>
            </m:r>
          </m:sup>
        </m:sSup>
      </m:oMath>
      <w:r w:rsidR="00C374C2" w:rsidRPr="00C374C2">
        <w:t xml:space="preserve"> </w:t>
      </w:r>
      <w:r w:rsidR="00A937E1">
        <w:t>–</w:t>
      </w:r>
      <w:r w:rsidR="00C374C2" w:rsidRPr="00C374C2">
        <w:t xml:space="preserve"> </w:t>
      </w:r>
      <w:r w:rsidR="00C374C2" w:rsidRPr="00E04993">
        <w:t>норматив на водоотведение в годовом выражении в расчете на одного обучающегося и одного педагогического работника</w:t>
      </w:r>
      <w:r w:rsidR="00C374C2" w:rsidRPr="00E04993">
        <w:rPr>
          <w:rStyle w:val="af2"/>
          <w:rFonts w:eastAsia="Andale Sans UI"/>
        </w:rPr>
        <w:footnoteReference w:id="9"/>
      </w:r>
      <w:r w:rsidR="00C374C2" w:rsidRPr="00E04993">
        <w:t>;</w:t>
      </w:r>
    </w:p>
    <w:p w:rsidR="00C374C2" w:rsidRPr="00C374C2" w:rsidRDefault="00895737" w:rsidP="00A132E7">
      <m:oMath>
        <m:sSup>
          <m:sSupPr>
            <m:ctrlPr>
              <w:rPr>
                <w:rFonts w:ascii="Cambria Math" w:eastAsia="Calibri" w:hAnsi="Cambria Math"/>
                <w:i/>
                <w:szCs w:val="24"/>
              </w:rPr>
            </m:ctrlPr>
          </m:sSupPr>
          <m:e>
            <m:r>
              <w:rPr>
                <w:rFonts w:ascii="Cambria Math" w:hAnsi="Cambria Math"/>
                <w:szCs w:val="24"/>
              </w:rPr>
              <m:t>T</m:t>
            </m:r>
          </m:e>
          <m:sup>
            <m:r>
              <w:rPr>
                <w:rFonts w:ascii="Cambria Math" w:hAnsi="Cambria Math"/>
                <w:szCs w:val="24"/>
              </w:rPr>
              <m:t>ВОД</m:t>
            </m:r>
          </m:sup>
        </m:sSup>
        <m:r>
          <w:rPr>
            <w:rFonts w:ascii="Cambria Math" w:hAnsi="Cambria Math"/>
            <w:szCs w:val="24"/>
          </w:rPr>
          <m:t xml:space="preserve"> </m:t>
        </m:r>
      </m:oMath>
      <w:r w:rsidR="00A937E1">
        <w:t xml:space="preserve"> –</w:t>
      </w:r>
      <w:r w:rsidR="00C374C2" w:rsidRPr="00C374C2">
        <w:t xml:space="preserve"> тариф </w:t>
      </w:r>
      <w:r w:rsidR="00C374C2" w:rsidRPr="00E04993">
        <w:t>на водоотведение</w:t>
      </w:r>
      <w:r w:rsidR="00C374C2" w:rsidRPr="00C374C2">
        <w:t>. При необходимости тариф может быть скорректирован на уровень инфляции в соответствии с законом субъекта Российской</w:t>
      </w:r>
      <w:r w:rsidR="007B5DF4">
        <w:t> </w:t>
      </w:r>
      <w:r w:rsidR="00C374C2" w:rsidRPr="00C374C2">
        <w:t>Федерации о бюджете субъекта Российской Федерации на соответствующий год;</w:t>
      </w:r>
    </w:p>
    <w:p w:rsidR="00C374C2" w:rsidRPr="00C374C2" w:rsidRDefault="006749EA" w:rsidP="00A132E7">
      <m:oMath>
        <m:r>
          <w:rPr>
            <w:rFonts w:ascii="Cambria Math" w:hAnsi="Cambria Math"/>
            <w:szCs w:val="24"/>
          </w:rPr>
          <m:t>ST</m:t>
        </m:r>
      </m:oMath>
      <w:r w:rsidR="00C374C2" w:rsidRPr="00C374C2">
        <w:t xml:space="preserve"> – учет в расчете обучающегося и преподавателей;</w:t>
      </w:r>
    </w:p>
    <w:p w:rsidR="00C374C2" w:rsidRPr="00E04993" w:rsidRDefault="00C374C2" w:rsidP="00A132E7">
      <w:r w:rsidRPr="00E04993">
        <w:t xml:space="preserve">г) </w:t>
      </w:r>
      <w:r w:rsidR="00A937E1">
        <w:t>з</w:t>
      </w:r>
      <w:r w:rsidRPr="00E04993">
        <w:t>атраты на электроснабжение рассчитываются по формуле</w:t>
      </w:r>
      <w:r w:rsidR="00A937E1">
        <w:t>:</w:t>
      </w:r>
    </w:p>
    <w:p w:rsidR="00C374C2" w:rsidRPr="00E04993" w:rsidRDefault="00A937E1" w:rsidP="00A937E1">
      <w:pPr>
        <w:pStyle w:val="affa"/>
      </w:pPr>
      <w:r>
        <w:lastRenderedPageBreak/>
        <w:tab/>
      </w:r>
      <m:oMath>
        <m:sSup>
          <m:sSupPr>
            <m:ctrlPr>
              <w:rPr>
                <w:rFonts w:ascii="Cambria Math" w:hAnsi="Cambria Math"/>
                <w:i/>
              </w:rPr>
            </m:ctrlPr>
          </m:sSupPr>
          <m:e>
            <m:r>
              <w:rPr>
                <w:rFonts w:ascii="Cambria Math" w:hAnsi="Cambria Math"/>
              </w:rPr>
              <m:t>С</m:t>
            </m:r>
          </m:e>
          <m:sup>
            <m:r>
              <w:rPr>
                <w:rFonts w:ascii="Cambria Math" w:hAnsi="Cambria Math"/>
              </w:rPr>
              <m:t>ЭЛ</m:t>
            </m:r>
          </m:sup>
        </m:sSup>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ЭЛ</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ЭЛ</m:t>
            </m:r>
          </m:sup>
        </m:sSup>
        <m:r>
          <w:rPr>
            <w:rFonts w:ascii="Cambria Math" w:hAnsi="Cambria Math"/>
          </w:rPr>
          <m:t>*ST*</m:t>
        </m:r>
        <m:sSubSup>
          <m:sSubSupPr>
            <m:ctrlPr>
              <w:rPr>
                <w:rFonts w:ascii="Cambria Math" w:hAnsi="Cambria Math"/>
                <w:i/>
                <w:lang w:val="en-US"/>
              </w:rPr>
            </m:ctrlPr>
          </m:sSubSupPr>
          <m:e>
            <m:r>
              <w:rPr>
                <w:rFonts w:ascii="Cambria Math" w:hAnsi="Cambria Math"/>
                <w:lang w:val="en-US"/>
              </w:rPr>
              <m:t>K</m:t>
            </m:r>
          </m:e>
          <m:sub/>
          <m:sup>
            <m:r>
              <w:rPr>
                <w:rFonts w:ascii="Cambria Math" w:hAnsi="Cambria Math"/>
              </w:rPr>
              <m:t>ЭЛ</m:t>
            </m:r>
          </m:sup>
        </m:sSubSup>
        <m:r>
          <w:rPr>
            <w:rFonts w:ascii="Cambria Math" w:hAnsi="Cambria Math"/>
          </w:rPr>
          <m:t xml:space="preserve"> , где</m:t>
        </m:r>
      </m:oMath>
      <w:r>
        <w:tab/>
      </w:r>
      <w:r w:rsidR="00C374C2" w:rsidRPr="00A937E1">
        <w:rPr>
          <w:position w:val="22"/>
        </w:rPr>
        <w:t>(27)</w:t>
      </w:r>
    </w:p>
    <w:p w:rsidR="00C374C2" w:rsidRPr="00E04993" w:rsidRDefault="00895737" w:rsidP="00A132E7">
      <m:oMath>
        <m:sSup>
          <m:sSupPr>
            <m:ctrlPr>
              <w:rPr>
                <w:rFonts w:ascii="Cambria Math" w:hAnsi="Cambria Math"/>
                <w:i/>
              </w:rPr>
            </m:ctrlPr>
          </m:sSupPr>
          <m:e>
            <m:r>
              <w:rPr>
                <w:rFonts w:ascii="Cambria Math" w:hAnsi="Cambria Math"/>
              </w:rPr>
              <m:t>S</m:t>
            </m:r>
          </m:e>
          <m:sup>
            <m:r>
              <w:rPr>
                <w:rFonts w:ascii="Cambria Math" w:hAnsi="Cambria Math"/>
              </w:rPr>
              <m:t>ЭЛ</m:t>
            </m:r>
          </m:sup>
        </m:sSup>
      </m:oMath>
      <w:r w:rsidR="00C374C2" w:rsidRPr="00C374C2">
        <w:t xml:space="preserve"> </w:t>
      </w:r>
      <w:r w:rsidR="00A937E1">
        <w:t>–</w:t>
      </w:r>
      <w:r w:rsidR="00C374C2" w:rsidRPr="00C374C2">
        <w:t xml:space="preserve"> </w:t>
      </w:r>
      <w:r w:rsidR="00C374C2" w:rsidRPr="00E04993">
        <w:t>норматив потребления электроэнергии в годовом выражении в расчете на одного обучающегося;</w:t>
      </w:r>
    </w:p>
    <w:p w:rsidR="00C374C2" w:rsidRPr="00C374C2" w:rsidRDefault="00895737" w:rsidP="00A132E7">
      <m:oMath>
        <m:sSup>
          <m:sSupPr>
            <m:ctrlPr>
              <w:rPr>
                <w:rFonts w:ascii="Cambria Math" w:eastAsia="Calibri" w:hAnsi="Cambria Math"/>
                <w:i/>
                <w:szCs w:val="24"/>
              </w:rPr>
            </m:ctrlPr>
          </m:sSupPr>
          <m:e>
            <m:r>
              <w:rPr>
                <w:rFonts w:ascii="Cambria Math" w:hAnsi="Cambria Math"/>
                <w:szCs w:val="24"/>
              </w:rPr>
              <m:t>T</m:t>
            </m:r>
          </m:e>
          <m:sup>
            <m:r>
              <w:rPr>
                <w:rFonts w:ascii="Cambria Math" w:eastAsia="Calibri" w:hAnsi="Cambria Math"/>
                <w:szCs w:val="24"/>
              </w:rPr>
              <m:t>ЭЛ</m:t>
            </m:r>
          </m:sup>
        </m:sSup>
        <m:r>
          <w:rPr>
            <w:rFonts w:ascii="Cambria Math" w:hAnsi="Cambria Math"/>
            <w:szCs w:val="24"/>
          </w:rPr>
          <m:t xml:space="preserve"> </m:t>
        </m:r>
      </m:oMath>
      <w:r w:rsidR="00A937E1">
        <w:t>–</w:t>
      </w:r>
      <w:r w:rsidR="00C374C2" w:rsidRPr="00C374C2">
        <w:t xml:space="preserve"> тариф </w:t>
      </w:r>
      <w:r w:rsidR="00C374C2" w:rsidRPr="00E04993">
        <w:t>на электроснабжение</w:t>
      </w:r>
      <w:r w:rsidR="00C374C2" w:rsidRPr="00C374C2">
        <w:t>. При необходимости тариф может быть скорректирован на уровень инфляции в соответствии с законом субъекта Российской</w:t>
      </w:r>
      <w:r w:rsidR="007B5DF4">
        <w:t> </w:t>
      </w:r>
      <w:r w:rsidR="00C374C2" w:rsidRPr="00C374C2">
        <w:t>Федерации о бюджете субъекта Российской Федерации на соответствующий год;</w:t>
      </w:r>
    </w:p>
    <w:p w:rsidR="00C374C2" w:rsidRPr="00C374C2" w:rsidRDefault="006749EA" w:rsidP="00A132E7">
      <m:oMath>
        <m:r>
          <w:rPr>
            <w:rFonts w:ascii="Cambria Math" w:hAnsi="Cambria Math"/>
            <w:szCs w:val="24"/>
          </w:rPr>
          <m:t>ST</m:t>
        </m:r>
      </m:oMath>
      <w:r w:rsidR="00C374C2" w:rsidRPr="00C374C2">
        <w:t xml:space="preserve"> – учет в расчете обучающегося и преподавателей;</w:t>
      </w:r>
    </w:p>
    <w:p w:rsidR="00C374C2" w:rsidRPr="00C374C2" w:rsidRDefault="00895737" w:rsidP="00A132E7">
      <m:oMath>
        <m:sSubSup>
          <m:sSubSupPr>
            <m:ctrlPr>
              <w:rPr>
                <w:rFonts w:ascii="Cambria Math" w:hAnsi="Cambria Math"/>
                <w:i/>
                <w:szCs w:val="24"/>
                <w:lang w:val="en-US"/>
              </w:rPr>
            </m:ctrlPr>
          </m:sSubSupPr>
          <m:e>
            <m:r>
              <w:rPr>
                <w:rFonts w:ascii="Cambria Math" w:hAnsi="Cambria Math"/>
                <w:szCs w:val="24"/>
                <w:lang w:val="en-US"/>
              </w:rPr>
              <m:t>K</m:t>
            </m:r>
          </m:e>
          <m:sub/>
          <m:sup>
            <m:r>
              <w:rPr>
                <w:rFonts w:ascii="Cambria Math" w:hAnsi="Cambria Math"/>
                <w:szCs w:val="24"/>
              </w:rPr>
              <m:t>ЭЛ</m:t>
            </m:r>
          </m:sup>
        </m:sSubSup>
      </m:oMath>
      <w:r w:rsidR="00C374C2" w:rsidRPr="00C374C2">
        <w:t>– коэффициент удорожания за счет использования более энергозатратного оборудования в процессе оказания государственной услуги;</w:t>
      </w:r>
    </w:p>
    <w:p w:rsidR="00C374C2" w:rsidRPr="00E04993" w:rsidRDefault="00C374C2" w:rsidP="00A132E7">
      <w:r w:rsidRPr="00E04993">
        <w:t xml:space="preserve">д) </w:t>
      </w:r>
      <w:r w:rsidR="00A937E1">
        <w:t>з</w:t>
      </w:r>
      <w:r w:rsidRPr="00E04993">
        <w:t>атраты на теплоснабжение рассчитываются по формуле;</w:t>
      </w:r>
    </w:p>
    <w:p w:rsidR="00C374C2" w:rsidRPr="00E04993" w:rsidRDefault="00D04BB7" w:rsidP="00D04BB7">
      <w:pPr>
        <w:pStyle w:val="affa"/>
      </w:pPr>
      <w:r>
        <w:tab/>
      </w:r>
      <m:oMath>
        <m:sSup>
          <m:sSupPr>
            <m:ctrlPr>
              <w:rPr>
                <w:rFonts w:ascii="Cambria Math" w:hAnsi="Cambria Math"/>
                <w:i/>
              </w:rPr>
            </m:ctrlPr>
          </m:sSupPr>
          <m:e>
            <m:r>
              <w:rPr>
                <w:rFonts w:ascii="Cambria Math" w:hAnsi="Cambria Math"/>
              </w:rPr>
              <m:t>С</m:t>
            </m:r>
          </m:e>
          <m:sup>
            <m:r>
              <w:rPr>
                <w:rFonts w:ascii="Cambria Math" w:hAnsi="Cambria Math"/>
              </w:rPr>
              <m:t>ТЕПЛ</m:t>
            </m:r>
          </m:sup>
        </m:sSup>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ТЕПЛ</m:t>
            </m:r>
          </m:sup>
        </m:sSup>
        <m:r>
          <w:rPr>
            <w:rFonts w:ascii="Cambria Math" w:hAnsi="Cambria Math"/>
          </w:rPr>
          <m:t xml:space="preserve">* </m:t>
        </m:r>
        <m:sSup>
          <m:sSupPr>
            <m:ctrlPr>
              <w:rPr>
                <w:rFonts w:ascii="Cambria Math" w:hAnsi="Cambria Math"/>
                <w:i/>
              </w:rPr>
            </m:ctrlPr>
          </m:sSupPr>
          <m:e>
            <m:r>
              <w:rPr>
                <w:rFonts w:ascii="Cambria Math" w:hAnsi="Cambria Math"/>
              </w:rPr>
              <m:t>T</m:t>
            </m:r>
          </m:e>
          <m:sup>
            <m:r>
              <w:rPr>
                <w:rFonts w:ascii="Cambria Math" w:hAnsi="Cambria Math"/>
              </w:rPr>
              <m:t>ТЕПЛ</m:t>
            </m:r>
          </m:sup>
        </m:sSup>
        <m:r>
          <w:rPr>
            <w:rFonts w:ascii="Cambria Math" w:hAnsi="Cambria Math"/>
          </w:rPr>
          <m:t>, где</m:t>
        </m:r>
      </m:oMath>
      <w:r>
        <w:tab/>
      </w:r>
      <w:r w:rsidR="00C374C2" w:rsidRPr="00D04BB7">
        <w:rPr>
          <w:position w:val="22"/>
        </w:rPr>
        <w:t>(28)</w:t>
      </w:r>
    </w:p>
    <w:p w:rsidR="00C374C2" w:rsidRPr="00E04993" w:rsidRDefault="00895737" w:rsidP="00A132E7">
      <m:oMath>
        <m:sSup>
          <m:sSupPr>
            <m:ctrlPr>
              <w:rPr>
                <w:rFonts w:ascii="Cambria Math" w:hAnsi="Cambria Math"/>
                <w:i/>
                <w:szCs w:val="24"/>
              </w:rPr>
            </m:ctrlPr>
          </m:sSupPr>
          <m:e>
            <m:r>
              <w:rPr>
                <w:rFonts w:ascii="Cambria Math" w:hAnsi="Cambria Math"/>
                <w:szCs w:val="24"/>
              </w:rPr>
              <m:t>S</m:t>
            </m:r>
          </m:e>
          <m:sup>
            <m:r>
              <w:rPr>
                <w:rFonts w:ascii="Cambria Math" w:hAnsi="Cambria Math"/>
                <w:szCs w:val="24"/>
              </w:rPr>
              <m:t>ТЕПЛ</m:t>
            </m:r>
          </m:sup>
        </m:sSup>
      </m:oMath>
      <w:r w:rsidR="00C374C2" w:rsidRPr="00E04993">
        <w:t xml:space="preserve"> </w:t>
      </w:r>
      <w:r w:rsidR="00D04BB7">
        <w:t>–</w:t>
      </w:r>
      <w:r w:rsidR="00C374C2" w:rsidRPr="00E04993">
        <w:t xml:space="preserve"> </w:t>
      </w:r>
      <w:r w:rsidR="00C374C2" w:rsidRPr="00C374C2">
        <w:rPr>
          <w:rFonts w:eastAsia="Calibri"/>
        </w:rPr>
        <w:t>объем потребляемой тепловой энергии (Гкал) на одного обучающегося;</w:t>
      </w:r>
    </w:p>
    <w:p w:rsidR="00C374C2" w:rsidRPr="00C374C2" w:rsidRDefault="00895737" w:rsidP="00A132E7">
      <w:pPr>
        <w:rPr>
          <w:rFonts w:eastAsia="Calibri"/>
        </w:rPr>
      </w:pPr>
      <m:oMath>
        <m:sSup>
          <m:sSupPr>
            <m:ctrlPr>
              <w:rPr>
                <w:rFonts w:ascii="Cambria Math" w:hAnsi="Cambria Math"/>
                <w:i/>
                <w:szCs w:val="24"/>
              </w:rPr>
            </m:ctrlPr>
          </m:sSupPr>
          <m:e>
            <m:r>
              <w:rPr>
                <w:rFonts w:ascii="Cambria Math" w:hAnsi="Cambria Math"/>
                <w:szCs w:val="24"/>
              </w:rPr>
              <m:t>T</m:t>
            </m:r>
          </m:e>
          <m:sup>
            <m:r>
              <w:rPr>
                <w:rFonts w:ascii="Cambria Math" w:hAnsi="Cambria Math"/>
                <w:szCs w:val="24"/>
              </w:rPr>
              <m:t>ТЕПЛ</m:t>
            </m:r>
          </m:sup>
        </m:sSup>
      </m:oMath>
      <w:r w:rsidR="00C374C2" w:rsidRPr="00E04993">
        <w:t xml:space="preserve"> </w:t>
      </w:r>
      <w:r w:rsidR="00D04BB7">
        <w:t>–</w:t>
      </w:r>
      <w:r w:rsidR="00C374C2" w:rsidRPr="00E04993">
        <w:t xml:space="preserve"> </w:t>
      </w:r>
      <w:r w:rsidR="00C374C2" w:rsidRPr="00C374C2">
        <w:rPr>
          <w:rFonts w:eastAsia="Calibri"/>
        </w:rPr>
        <w:t>тариф, установленный для населения на отопление</w:t>
      </w:r>
      <w:r w:rsidR="00C374C2" w:rsidRPr="00C374C2">
        <w:rPr>
          <w:rFonts w:eastAsia="Calibri"/>
          <w:lang w:eastAsia="en-US"/>
        </w:rPr>
        <w:t xml:space="preserve">. При необходимости тариф может быть </w:t>
      </w:r>
      <w:r w:rsidR="00C374C2" w:rsidRPr="00C374C2">
        <w:rPr>
          <w:rFonts w:eastAsia="Calibri"/>
        </w:rPr>
        <w:t>скорректирован на уровень инфляции с законом субъекта Российской</w:t>
      </w:r>
      <w:r w:rsidR="007B5DF4">
        <w:rPr>
          <w:rFonts w:eastAsia="Calibri"/>
        </w:rPr>
        <w:t> </w:t>
      </w:r>
      <w:r w:rsidR="00C374C2" w:rsidRPr="00C374C2">
        <w:rPr>
          <w:rFonts w:eastAsia="Calibri"/>
        </w:rPr>
        <w:t>Федерации о бюджете субъекта Российской Федерации на соответствующий год;</w:t>
      </w:r>
    </w:p>
    <w:p w:rsidR="00C374C2" w:rsidRPr="00E04993" w:rsidRDefault="00C374C2" w:rsidP="00A132E7">
      <w:r w:rsidRPr="00E04993">
        <w:t xml:space="preserve">2.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СНИ</m:t>
            </m:r>
          </m:sup>
        </m:sSubSup>
        <m:r>
          <w:rPr>
            <w:rFonts w:ascii="Cambria Math" w:eastAsia="Calibri" w:hAnsi="Cambria Math"/>
            <w:szCs w:val="24"/>
            <w:lang w:eastAsia="en-US"/>
          </w:rPr>
          <m:t xml:space="preserve"> – </m:t>
        </m:r>
      </m:oMath>
      <w:r w:rsidRPr="00E04993">
        <w:rPr>
          <w:lang w:eastAsia="en-US"/>
        </w:rPr>
        <w:t xml:space="preserve">затраты на содержание объектов недвижимого имущества (в том числе затраты на арендные платежи) на оказание </w:t>
      </w:r>
      <w:r w:rsidRPr="00E04993">
        <w:rPr>
          <w:i/>
          <w:lang w:eastAsia="en-US"/>
        </w:rPr>
        <w:t>i</w:t>
      </w:r>
      <w:r w:rsidRPr="00E04993">
        <w:rPr>
          <w:lang w:eastAsia="en-US"/>
        </w:rPr>
        <w:t xml:space="preserve">-ой государственной </w:t>
      </w:r>
      <w:r w:rsidRPr="00E04993" w:rsidDel="000A27CD">
        <w:rPr>
          <w:lang w:eastAsia="en-US"/>
        </w:rPr>
        <w:t xml:space="preserve">услуги </w:t>
      </w:r>
      <w:r w:rsidRPr="00E04993">
        <w:rPr>
          <w:lang w:eastAsia="en-US"/>
        </w:rPr>
        <w:t xml:space="preserve">в очередном финансовом году </w:t>
      </w:r>
      <w:r w:rsidRPr="00E04993" w:rsidDel="000A27CD">
        <w:rPr>
          <w:lang w:eastAsia="en-US"/>
        </w:rPr>
        <w:t xml:space="preserve">по </w:t>
      </w:r>
      <w:r w:rsidRPr="00E04993">
        <w:rPr>
          <w:i/>
          <w:lang w:eastAsia="en-US"/>
        </w:rPr>
        <w:t>j</w:t>
      </w:r>
      <w:r w:rsidRPr="00E04993">
        <w:rPr>
          <w:lang w:eastAsia="en-US"/>
        </w:rPr>
        <w:t>-ой профессии (специальности), определяются в</w:t>
      </w:r>
      <w:r w:rsidRPr="00C374C2">
        <w:rPr>
          <w:rFonts w:eastAsia="Calibri"/>
        </w:rPr>
        <w:t xml:space="preserve"> соответствии со следующей формулой:</w:t>
      </w:r>
    </w:p>
    <w:p w:rsidR="00C374C2" w:rsidRPr="00E04993" w:rsidRDefault="00D04BB7" w:rsidP="00D04BB7">
      <w:pPr>
        <w:pStyle w:val="affa"/>
      </w:pPr>
      <w:r>
        <w:tab/>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СНИ</m:t>
            </m:r>
          </m:sup>
        </m:sSubSup>
      </m:oMath>
      <w:r w:rsidR="00C374C2" w:rsidRPr="00E04993">
        <w:t>=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iРЕМ</m:t>
            </m:r>
          </m:sub>
          <m:sup>
            <m:r>
              <w:rPr>
                <w:rFonts w:ascii="Cambria Math" w:hAnsi="Cambria Math"/>
                <w:szCs w:val="24"/>
                <w:lang w:val="en-US"/>
              </w:rPr>
              <m:t>j</m:t>
            </m:r>
            <m:r>
              <w:rPr>
                <w:rFonts w:ascii="Cambria Math" w:hAnsi="Cambria Math"/>
                <w:szCs w:val="24"/>
              </w:rPr>
              <m:t>СНИ</m:t>
            </m:r>
          </m:sup>
        </m:sSubSup>
      </m:oMath>
      <w:r w:rsidR="00C374C2" w:rsidRPr="00E04993">
        <w:t xml:space="preserve"> +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iТБО</m:t>
            </m:r>
          </m:sub>
          <m:sup>
            <m:r>
              <w:rPr>
                <w:rFonts w:ascii="Cambria Math" w:hAnsi="Cambria Math"/>
                <w:szCs w:val="24"/>
                <w:lang w:val="en-US"/>
              </w:rPr>
              <m:t>j</m:t>
            </m:r>
            <m:r>
              <w:rPr>
                <w:rFonts w:ascii="Cambria Math" w:hAnsi="Cambria Math"/>
                <w:szCs w:val="24"/>
              </w:rPr>
              <m:t>СНИ</m:t>
            </m:r>
          </m:sup>
        </m:sSubSup>
      </m:oMath>
      <w:r w:rsidR="00C374C2" w:rsidRPr="00E04993">
        <w:t xml:space="preserve"> +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iДДД</m:t>
            </m:r>
          </m:sub>
          <m:sup>
            <m:r>
              <w:rPr>
                <w:rFonts w:ascii="Cambria Math" w:hAnsi="Cambria Math"/>
                <w:szCs w:val="24"/>
                <w:lang w:val="en-US"/>
              </w:rPr>
              <m:t>j</m:t>
            </m:r>
            <m:r>
              <w:rPr>
                <w:rFonts w:ascii="Cambria Math" w:hAnsi="Cambria Math"/>
                <w:szCs w:val="24"/>
              </w:rPr>
              <m:t>СНИ</m:t>
            </m:r>
          </m:sup>
        </m:sSubSup>
      </m:oMath>
      <w:r w:rsidR="00C374C2" w:rsidRPr="00E04993">
        <w:t xml:space="preserve"> +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iОХР</m:t>
            </m:r>
          </m:sub>
          <m:sup>
            <m:r>
              <w:rPr>
                <w:rFonts w:ascii="Cambria Math" w:hAnsi="Cambria Math"/>
                <w:szCs w:val="24"/>
                <w:lang w:val="en-US"/>
              </w:rPr>
              <m:t>j</m:t>
            </m:r>
            <m:r>
              <w:rPr>
                <w:rFonts w:ascii="Cambria Math" w:hAnsi="Cambria Math"/>
                <w:szCs w:val="24"/>
              </w:rPr>
              <m:t>СНИ</m:t>
            </m:r>
          </m:sup>
        </m:sSubSup>
      </m:oMath>
      <w:r w:rsidR="00C374C2" w:rsidRPr="00E04993">
        <w:t xml:space="preserve"> + </w:t>
      </w:r>
      <m:oMath>
        <m:sSubSup>
          <m:sSubSupPr>
            <m:ctrlPr>
              <w:rPr>
                <w:rFonts w:ascii="Cambria Math" w:hAnsi="Cambria Math"/>
                <w:i/>
                <w:iCs/>
                <w:szCs w:val="24"/>
              </w:rPr>
            </m:ctrlPr>
          </m:sSubSupPr>
          <m:e>
            <m:r>
              <w:rPr>
                <w:rFonts w:ascii="Cambria Math" w:hAnsi="Cambria Math"/>
                <w:szCs w:val="24"/>
              </w:rPr>
              <m:t>С</m:t>
            </m:r>
          </m:e>
          <m:sub>
            <m:r>
              <w:rPr>
                <w:rFonts w:ascii="Cambria Math" w:hAnsi="Cambria Math"/>
                <w:szCs w:val="24"/>
              </w:rPr>
              <m:t>iТС</m:t>
            </m:r>
          </m:sub>
          <m:sup>
            <m:r>
              <w:rPr>
                <w:rFonts w:ascii="Cambria Math" w:hAnsi="Cambria Math"/>
                <w:szCs w:val="24"/>
                <w:lang w:val="en-US"/>
              </w:rPr>
              <m:t>j</m:t>
            </m:r>
            <m:r>
              <w:rPr>
                <w:rFonts w:ascii="Cambria Math" w:hAnsi="Cambria Math"/>
                <w:szCs w:val="24"/>
              </w:rPr>
              <m:t>СНИ</m:t>
            </m:r>
          </m:sup>
        </m:sSubSup>
      </m:oMath>
      <w:r w:rsidR="00C374C2" w:rsidRPr="00E04993">
        <w:t>), где</w:t>
      </w:r>
      <w:r>
        <w:tab/>
      </w:r>
      <w:r w:rsidR="00C374C2" w:rsidRPr="00E04993">
        <w:t>(29)</w:t>
      </w:r>
    </w:p>
    <w:p w:rsidR="00C374C2" w:rsidRPr="00E04993" w:rsidRDefault="00895737" w:rsidP="00A132E7">
      <m:oMath>
        <m:sSubSup>
          <m:sSubSupPr>
            <m:ctrlPr>
              <w:rPr>
                <w:rFonts w:ascii="Cambria Math" w:hAnsi="Cambria Math"/>
              </w:rPr>
            </m:ctrlPr>
          </m:sSubSupPr>
          <m:e>
            <m:r>
              <m:rPr>
                <m:sty m:val="p"/>
              </m:rPr>
              <w:rPr>
                <w:rFonts w:ascii="Cambria Math" w:hAnsi="Cambria Math"/>
              </w:rPr>
              <m:t>С</m:t>
            </m:r>
          </m:e>
          <m:sub>
            <m:r>
              <m:rPr>
                <m:sty m:val="p"/>
              </m:rPr>
              <w:rPr>
                <w:rFonts w:ascii="Cambria Math" w:hAnsi="Cambria Math"/>
              </w:rPr>
              <m:t>iРЕМ</m:t>
            </m:r>
          </m:sub>
          <m:sup>
            <m:r>
              <m:rPr>
                <m:sty m:val="p"/>
              </m:rPr>
              <w:rPr>
                <w:rFonts w:ascii="Cambria Math" w:hAnsi="Cambria Math"/>
              </w:rPr>
              <m:t>jСНИ</m:t>
            </m:r>
          </m:sup>
        </m:sSubSup>
      </m:oMath>
      <w:r w:rsidR="00C374C2" w:rsidRPr="00E04993">
        <w:t xml:space="preserve"> </w:t>
      </w:r>
      <w:r w:rsidR="00D04BB7">
        <w:t>–</w:t>
      </w:r>
      <w:r w:rsidR="00C374C2" w:rsidRPr="00E04993">
        <w:t xml:space="preserve"> </w:t>
      </w:r>
      <w:r w:rsidR="00D04BB7">
        <w:t>з</w:t>
      </w:r>
      <w:r w:rsidR="00C374C2" w:rsidRPr="00E04993">
        <w:t>атраты на проведение текущего ремонта зданий и сооружений на одного обучающегося в год рассчитываются как произведение следующих составляющих:</w:t>
      </w:r>
    </w:p>
    <w:p w:rsidR="00C374C2" w:rsidRPr="00E04993" w:rsidRDefault="00CB5A69" w:rsidP="00A132E7">
      <w:r>
        <w:t>–</w:t>
      </w:r>
      <w:r w:rsidR="00C374C2" w:rsidRPr="00E04993">
        <w:t xml:space="preserve"> общая площадь помещений организаций в расчете на одного обучающегося;</w:t>
      </w:r>
    </w:p>
    <w:p w:rsidR="00C374C2" w:rsidRPr="00E04993" w:rsidRDefault="00CB5A69" w:rsidP="00A132E7">
      <w:r>
        <w:t>–</w:t>
      </w:r>
      <w:r w:rsidR="00C374C2" w:rsidRPr="00E04993">
        <w:t xml:space="preserve"> годовая стоимость услуги содержания и ремонта помещений за 1 кв.</w:t>
      </w:r>
      <w:r>
        <w:t> </w:t>
      </w:r>
      <w:r w:rsidR="00C374C2" w:rsidRPr="00E04993">
        <w:t>м.;</w:t>
      </w:r>
    </w:p>
    <w:p w:rsidR="00C374C2" w:rsidRPr="00E04993" w:rsidRDefault="00895737" w:rsidP="00A132E7">
      <m:oMath>
        <m:sSubSup>
          <m:sSubSupPr>
            <m:ctrlPr>
              <w:rPr>
                <w:rFonts w:ascii="Cambria Math" w:hAnsi="Cambria Math"/>
              </w:rPr>
            </m:ctrlPr>
          </m:sSubSupPr>
          <m:e>
            <m:r>
              <m:rPr>
                <m:sty m:val="p"/>
              </m:rPr>
              <w:rPr>
                <w:rFonts w:ascii="Cambria Math" w:hAnsi="Cambria Math"/>
              </w:rPr>
              <m:t>С</m:t>
            </m:r>
          </m:e>
          <m:sub>
            <m:r>
              <m:rPr>
                <m:sty m:val="p"/>
              </m:rPr>
              <w:rPr>
                <w:rFonts w:ascii="Cambria Math" w:hAnsi="Cambria Math"/>
              </w:rPr>
              <m:t>iТБО</m:t>
            </m:r>
          </m:sub>
          <m:sup>
            <m:r>
              <m:rPr>
                <m:sty m:val="p"/>
              </m:rPr>
              <w:rPr>
                <w:rFonts w:ascii="Cambria Math" w:hAnsi="Cambria Math"/>
              </w:rPr>
              <m:t>jСНИ</m:t>
            </m:r>
          </m:sup>
        </m:sSubSup>
      </m:oMath>
      <w:r w:rsidR="00CB5A69">
        <w:t xml:space="preserve"> –</w:t>
      </w:r>
      <w:r w:rsidR="00C374C2" w:rsidRPr="00E04993">
        <w:t xml:space="preserve"> </w:t>
      </w:r>
      <w:r w:rsidR="00CB5A69">
        <w:t>з</w:t>
      </w:r>
      <w:r w:rsidR="00C374C2" w:rsidRPr="00E04993">
        <w:t>атраты на вывоз ТБО в расчете на одного обучающегося в год рассчитываются как произведение следующих составляющих:</w:t>
      </w:r>
    </w:p>
    <w:p w:rsidR="00C374C2" w:rsidRPr="00E04993" w:rsidRDefault="00CB5A69" w:rsidP="00A132E7">
      <w:r>
        <w:t>–</w:t>
      </w:r>
      <w:r w:rsidR="00C374C2" w:rsidRPr="00E04993">
        <w:t xml:space="preserve"> норма накопления куб.</w:t>
      </w:r>
      <w:r>
        <w:t> </w:t>
      </w:r>
      <w:r w:rsidR="00C374C2" w:rsidRPr="00E04993">
        <w:t>м. ТБО на одного обучающегося;</w:t>
      </w:r>
    </w:p>
    <w:p w:rsidR="00C374C2" w:rsidRPr="00E04993" w:rsidRDefault="00CB5A69" w:rsidP="00A132E7">
      <w:r>
        <w:t>–</w:t>
      </w:r>
      <w:r w:rsidR="00C374C2" w:rsidRPr="00E04993">
        <w:t xml:space="preserve"> стоимость вывоза 1 куб.</w:t>
      </w:r>
      <w:r>
        <w:t> </w:t>
      </w:r>
      <w:r w:rsidR="00C374C2" w:rsidRPr="00E04993">
        <w:t>м. ТБО</w:t>
      </w:r>
      <w:r>
        <w:t>;</w:t>
      </w:r>
    </w:p>
    <w:p w:rsidR="00C374C2" w:rsidRPr="00E04993" w:rsidRDefault="00895737" w:rsidP="00A132E7">
      <m:oMath>
        <m:sSubSup>
          <m:sSubSupPr>
            <m:ctrlPr>
              <w:rPr>
                <w:rFonts w:ascii="Cambria Math" w:hAnsi="Cambria Math"/>
              </w:rPr>
            </m:ctrlPr>
          </m:sSubSupPr>
          <m:e>
            <m:r>
              <m:rPr>
                <m:sty m:val="p"/>
              </m:rPr>
              <w:rPr>
                <w:rFonts w:ascii="Cambria Math" w:hAnsi="Cambria Math"/>
              </w:rPr>
              <m:t>С</m:t>
            </m:r>
          </m:e>
          <m:sub>
            <m:r>
              <m:rPr>
                <m:sty m:val="p"/>
              </m:rPr>
              <w:rPr>
                <w:rFonts w:ascii="Cambria Math" w:hAnsi="Cambria Math"/>
              </w:rPr>
              <m:t>iДДД</m:t>
            </m:r>
          </m:sub>
          <m:sup>
            <m:r>
              <m:rPr>
                <m:sty m:val="p"/>
              </m:rPr>
              <w:rPr>
                <w:rFonts w:ascii="Cambria Math" w:hAnsi="Cambria Math"/>
              </w:rPr>
              <m:t>jСНИ</m:t>
            </m:r>
          </m:sup>
        </m:sSubSup>
      </m:oMath>
      <w:r w:rsidR="00C374C2" w:rsidRPr="00E04993">
        <w:t xml:space="preserve"> </w:t>
      </w:r>
      <w:r w:rsidR="000811D5">
        <w:t>–</w:t>
      </w:r>
      <w:r w:rsidR="00C374C2" w:rsidRPr="00E04993">
        <w:t xml:space="preserve"> </w:t>
      </w:r>
      <w:r w:rsidR="000811D5">
        <w:t>з</w:t>
      </w:r>
      <w:r w:rsidR="00C374C2" w:rsidRPr="00E04993">
        <w:t>атраты на дезинфекцию, дезинсекцию и дератизацию помещений в расчете на одного обучающегося в год рассчитываются как произведение следующих составляющих:</w:t>
      </w:r>
    </w:p>
    <w:p w:rsidR="00C374C2" w:rsidRPr="00E04993" w:rsidRDefault="000811D5" w:rsidP="00A132E7">
      <w:r>
        <w:t>–</w:t>
      </w:r>
      <w:r w:rsidR="00C374C2" w:rsidRPr="00E04993">
        <w:t xml:space="preserve"> общая площадь помещений организаций в расчете на одного обучающегося;</w:t>
      </w:r>
    </w:p>
    <w:p w:rsidR="00C374C2" w:rsidRPr="00E04993" w:rsidRDefault="00C374C2" w:rsidP="00A132E7">
      <w:r w:rsidRPr="00E04993">
        <w:lastRenderedPageBreak/>
        <w:t>– стоимость услуг дезинфекции, дезинсекции, дератизации за 1 кв.</w:t>
      </w:r>
      <w:r w:rsidR="000811D5">
        <w:t> </w:t>
      </w:r>
      <w:r w:rsidRPr="00E04993">
        <w:t>м. площади;</w:t>
      </w:r>
    </w:p>
    <w:p w:rsidR="00C374C2" w:rsidRPr="00E04993" w:rsidRDefault="00895737" w:rsidP="00A132E7">
      <m:oMath>
        <m:sSubSup>
          <m:sSubSupPr>
            <m:ctrlPr>
              <w:rPr>
                <w:rFonts w:ascii="Cambria Math" w:hAnsi="Cambria Math"/>
              </w:rPr>
            </m:ctrlPr>
          </m:sSubSupPr>
          <m:e>
            <m:r>
              <m:rPr>
                <m:sty m:val="p"/>
              </m:rPr>
              <w:rPr>
                <w:rFonts w:ascii="Cambria Math" w:hAnsi="Cambria Math"/>
              </w:rPr>
              <m:t>С</m:t>
            </m:r>
          </m:e>
          <m:sub>
            <m:r>
              <m:rPr>
                <m:sty m:val="p"/>
              </m:rPr>
              <w:rPr>
                <w:rFonts w:ascii="Cambria Math" w:hAnsi="Cambria Math"/>
              </w:rPr>
              <m:t>iОХР</m:t>
            </m:r>
          </m:sub>
          <m:sup>
            <m:r>
              <m:rPr>
                <m:sty m:val="p"/>
              </m:rPr>
              <w:rPr>
                <w:rFonts w:ascii="Cambria Math" w:hAnsi="Cambria Math"/>
              </w:rPr>
              <m:t>jСНИ</m:t>
            </m:r>
          </m:sup>
        </m:sSubSup>
      </m:oMath>
      <w:r w:rsidR="000811D5">
        <w:t xml:space="preserve"> –</w:t>
      </w:r>
      <w:r w:rsidR="00C374C2" w:rsidRPr="00E04993">
        <w:t xml:space="preserve"> </w:t>
      </w:r>
      <w:r w:rsidR="000811D5">
        <w:t>з</w:t>
      </w:r>
      <w:r w:rsidR="00C374C2" w:rsidRPr="00E04993">
        <w:t>атраты на обеспечение физической охраны в расчете на одного обучающегося в год рассчитываются как произведение следующих составляющих:</w:t>
      </w:r>
    </w:p>
    <w:p w:rsidR="00C374C2" w:rsidRPr="00E04993" w:rsidRDefault="00C374C2" w:rsidP="00A132E7">
      <w:r w:rsidRPr="00E04993">
        <w:t>– стоимость одного часа услуг физической охраны в расчете на одного обучающегося;</w:t>
      </w:r>
    </w:p>
    <w:p w:rsidR="00C374C2" w:rsidRPr="00C374C2" w:rsidRDefault="00C374C2" w:rsidP="00A132E7">
      <w:r w:rsidRPr="00C374C2">
        <w:t>– количество входных групп на организацию;</w:t>
      </w:r>
    </w:p>
    <w:p w:rsidR="00C374C2" w:rsidRPr="00C374C2" w:rsidRDefault="00C374C2" w:rsidP="00A132E7">
      <w:r w:rsidRPr="00C374C2">
        <w:t>– число охранников на входную группу (пост);</w:t>
      </w:r>
    </w:p>
    <w:p w:rsidR="00C374C2" w:rsidRPr="00C374C2" w:rsidRDefault="00C374C2" w:rsidP="00A132E7">
      <w:r w:rsidRPr="00C374C2">
        <w:t>– годовой фонд времени непрерывной работы;</w:t>
      </w:r>
    </w:p>
    <w:p w:rsidR="00C374C2" w:rsidRPr="00E04993" w:rsidRDefault="00895737" w:rsidP="00A132E7">
      <m:oMath>
        <m:sSubSup>
          <m:sSubSupPr>
            <m:ctrlPr>
              <w:rPr>
                <w:rFonts w:ascii="Cambria Math" w:hAnsi="Cambria Math"/>
              </w:rPr>
            </m:ctrlPr>
          </m:sSubSupPr>
          <m:e>
            <m:r>
              <m:rPr>
                <m:sty m:val="p"/>
              </m:rPr>
              <w:rPr>
                <w:rFonts w:ascii="Cambria Math" w:hAnsi="Cambria Math"/>
              </w:rPr>
              <m:t>С</m:t>
            </m:r>
          </m:e>
          <m:sub>
            <m:r>
              <m:rPr>
                <m:sty m:val="p"/>
              </m:rPr>
              <w:rPr>
                <w:rFonts w:ascii="Cambria Math" w:hAnsi="Cambria Math"/>
              </w:rPr>
              <m:t>iТС</m:t>
            </m:r>
          </m:sub>
          <m:sup>
            <m:r>
              <m:rPr>
                <m:sty m:val="p"/>
              </m:rPr>
              <w:rPr>
                <w:rFonts w:ascii="Cambria Math" w:hAnsi="Cambria Math"/>
              </w:rPr>
              <m:t>jСНИ</m:t>
            </m:r>
          </m:sup>
        </m:sSubSup>
      </m:oMath>
      <w:r w:rsidR="000811D5">
        <w:t xml:space="preserve"> –</w:t>
      </w:r>
      <w:r w:rsidR="00C374C2" w:rsidRPr="00E04993">
        <w:t xml:space="preserve"> </w:t>
      </w:r>
      <w:r w:rsidR="000811D5">
        <w:t>з</w:t>
      </w:r>
      <w:r w:rsidR="00C374C2" w:rsidRPr="00E04993">
        <w:t>атраты на содержание кнопок тревожной сигнализации в расчете на одного обучающегося в год рассчитываются как произведение следующих составляющих:</w:t>
      </w:r>
    </w:p>
    <w:p w:rsidR="00C374C2" w:rsidRPr="00E04993" w:rsidRDefault="00C374C2" w:rsidP="00A132E7">
      <w:r w:rsidRPr="00E04993">
        <w:t xml:space="preserve">– стоимость одного часа содержания кнопки тревожной сигнализации в расчете на одного обучающегося; </w:t>
      </w:r>
    </w:p>
    <w:p w:rsidR="00C374C2" w:rsidRPr="00E04993" w:rsidRDefault="00C374C2" w:rsidP="00A132E7">
      <w:r w:rsidRPr="00E04993">
        <w:t>– количество входных групп на организацию;</w:t>
      </w:r>
    </w:p>
    <w:p w:rsidR="00C374C2" w:rsidRPr="00E04993" w:rsidRDefault="00C374C2" w:rsidP="00A132E7">
      <w:r w:rsidRPr="00E04993">
        <w:t>– годовой фонд времени непрерывной работы;</w:t>
      </w:r>
    </w:p>
    <w:p w:rsidR="00C374C2" w:rsidRPr="00C374C2" w:rsidRDefault="00C374C2" w:rsidP="00A132E7">
      <w:pPr>
        <w:rPr>
          <w:rFonts w:eastAsia="Calibri"/>
        </w:rPr>
      </w:pPr>
      <w:r w:rsidRPr="00C374C2">
        <w:rPr>
          <w:rFonts w:eastAsia="Calibri"/>
        </w:rPr>
        <w:t>Перечень затрат на содержание объектов недвижимого имущества может быть изменен по решению органов власти субъекта Российской Федерации, осуществляющих функции и полномочия учредителей бюджетных и автономных учреждений субъекта Российской Федерации.</w:t>
      </w:r>
    </w:p>
    <w:p w:rsidR="00C374C2" w:rsidRPr="00C374C2" w:rsidRDefault="00C374C2" w:rsidP="00A132E7">
      <w:r w:rsidRPr="00E04993">
        <w:t xml:space="preserve">3.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iq</m:t>
            </m:r>
          </m:sub>
          <m:sup>
            <m:r>
              <w:rPr>
                <w:rFonts w:ascii="Cambria Math" w:hAnsi="Cambria Math"/>
                <w:szCs w:val="24"/>
                <w:lang w:val="en-US"/>
              </w:rPr>
              <m:t>j</m:t>
            </m:r>
            <m:r>
              <w:rPr>
                <w:rFonts w:ascii="Cambria Math" w:hAnsi="Cambria Math"/>
                <w:szCs w:val="24"/>
              </w:rPr>
              <m:t>СОЦДИ</m:t>
            </m:r>
          </m:sup>
        </m:sSubSup>
        <m:r>
          <w:rPr>
            <w:rFonts w:ascii="Cambria Math" w:eastAsia="Calibri" w:hAnsi="Cambria Math"/>
            <w:szCs w:val="24"/>
            <w:lang w:eastAsia="en-US"/>
          </w:rPr>
          <m:t xml:space="preserve"> </m:t>
        </m:r>
      </m:oMath>
      <w:r w:rsidR="000811D5">
        <w:t>– з</w:t>
      </w:r>
      <w:r w:rsidRPr="00E04993">
        <w:t xml:space="preserve">атраты на содержание объектов особо ценного движимого имущества на оказание </w:t>
      </w:r>
      <w:r w:rsidRPr="00E04993">
        <w:rPr>
          <w:i/>
        </w:rPr>
        <w:t>i</w:t>
      </w:r>
      <w:r w:rsidRPr="00E04993">
        <w:t xml:space="preserve">-ой государственной </w:t>
      </w:r>
      <w:r w:rsidRPr="00E04993" w:rsidDel="000A27CD">
        <w:t xml:space="preserve">услуги </w:t>
      </w:r>
      <w:r w:rsidRPr="00E04993">
        <w:t xml:space="preserve">в очередном финансовом году </w:t>
      </w:r>
      <w:r w:rsidRPr="00E04993" w:rsidDel="000A27CD">
        <w:t xml:space="preserve">по </w:t>
      </w:r>
      <w:r w:rsidRPr="00E04993">
        <w:rPr>
          <w:i/>
        </w:rPr>
        <w:t>j</w:t>
      </w:r>
      <w:r w:rsidRPr="00E04993">
        <w:t xml:space="preserve">-ой профессии (специальности) </w:t>
      </w:r>
      <w:r w:rsidRPr="00C374C2">
        <w:t xml:space="preserve">по </w:t>
      </w:r>
      <w:r w:rsidRPr="00C374C2">
        <w:rPr>
          <w:i/>
        </w:rPr>
        <w:t>q</w:t>
      </w:r>
      <w:r w:rsidRPr="00C374C2">
        <w:t>-ому стоимостному кластеру</w:t>
      </w:r>
      <w:r w:rsidRPr="00E04993">
        <w:t xml:space="preserve">, </w:t>
      </w:r>
      <w:r w:rsidRPr="00C374C2">
        <w:t>определяются в соответствии со следующей формулой:</w:t>
      </w:r>
    </w:p>
    <w:p w:rsidR="00C374C2" w:rsidRPr="00E04993" w:rsidRDefault="000811D5" w:rsidP="000811D5">
      <w:pPr>
        <w:pStyle w:val="affa"/>
      </w:pPr>
      <w:r>
        <w:tab/>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iq</m:t>
            </m:r>
          </m:sub>
          <m:sup>
            <m:r>
              <w:rPr>
                <w:rFonts w:ascii="Cambria Math" w:hAnsi="Cambria Math"/>
                <w:szCs w:val="24"/>
                <w:lang w:val="en-US"/>
              </w:rPr>
              <m:t>j</m:t>
            </m:r>
            <m:r>
              <w:rPr>
                <w:rFonts w:ascii="Cambria Math" w:hAnsi="Cambria Math"/>
                <w:szCs w:val="24"/>
              </w:rPr>
              <m:t>СОЦДИ</m:t>
            </m:r>
          </m:sup>
        </m:sSubSup>
      </m:oMath>
      <w:r w:rsidR="00C374C2" w:rsidRPr="00E04993">
        <w:t xml:space="preserve">= </w:t>
      </w:r>
      <m:oMath>
        <m:sSubSup>
          <m:sSubSupPr>
            <m:ctrlPr>
              <w:rPr>
                <w:rFonts w:ascii="Cambria Math" w:hAnsi="Cambria Math"/>
                <w:i/>
                <w:szCs w:val="24"/>
                <w:lang w:val="en-US"/>
              </w:rPr>
            </m:ctrlPr>
          </m:sSubSupPr>
          <m:e>
            <m:r>
              <w:rPr>
                <w:rFonts w:ascii="Cambria Math" w:hAnsi="Cambria Math"/>
                <w:szCs w:val="24"/>
              </w:rPr>
              <m:t>С</m:t>
            </m:r>
          </m:e>
          <m:sub>
            <m:r>
              <w:rPr>
                <w:rFonts w:ascii="Cambria Math" w:hAnsi="Cambria Math"/>
                <w:szCs w:val="24"/>
                <w:lang w:val="en-US"/>
              </w:rPr>
              <m:t>iq</m:t>
            </m:r>
          </m:sub>
          <m:sup>
            <m:r>
              <w:rPr>
                <w:rFonts w:ascii="Cambria Math" w:hAnsi="Cambria Math"/>
                <w:szCs w:val="24"/>
                <w:lang w:val="en-US"/>
              </w:rPr>
              <m:t>j</m:t>
            </m:r>
            <m:r>
              <w:rPr>
                <w:rFonts w:ascii="Cambria Math" w:hAnsi="Cambria Math"/>
                <w:szCs w:val="24"/>
              </w:rPr>
              <m:t>СОЦДИ_1</m:t>
            </m:r>
          </m:sup>
        </m:sSubSup>
      </m:oMath>
      <w:r w:rsidR="00C374C2" w:rsidRPr="00E04993">
        <w:t xml:space="preserve">+ </w:t>
      </w:r>
      <m:oMath>
        <m:sSubSup>
          <m:sSubSupPr>
            <m:ctrlPr>
              <w:rPr>
                <w:rFonts w:ascii="Cambria Math" w:hAnsi="Cambria Math"/>
                <w:i/>
                <w:szCs w:val="24"/>
                <w:lang w:val="en-US"/>
              </w:rPr>
            </m:ctrlPr>
          </m:sSubSupPr>
          <m:e>
            <m:r>
              <w:rPr>
                <w:rFonts w:ascii="Cambria Math" w:hAnsi="Cambria Math"/>
                <w:szCs w:val="24"/>
              </w:rPr>
              <m:t>С</m:t>
            </m:r>
          </m:e>
          <m:sub>
            <m:r>
              <w:rPr>
                <w:rFonts w:ascii="Cambria Math" w:hAnsi="Cambria Math"/>
                <w:szCs w:val="24"/>
                <w:lang w:val="en-US"/>
              </w:rPr>
              <m:t>iq</m:t>
            </m:r>
          </m:sub>
          <m:sup>
            <m:r>
              <w:rPr>
                <w:rFonts w:ascii="Cambria Math" w:hAnsi="Cambria Math"/>
                <w:szCs w:val="24"/>
                <w:lang w:val="en-US"/>
              </w:rPr>
              <m:t>j</m:t>
            </m:r>
            <m:r>
              <w:rPr>
                <w:rFonts w:ascii="Cambria Math" w:hAnsi="Cambria Math"/>
                <w:szCs w:val="24"/>
              </w:rPr>
              <m:t>СОЦДИ_2</m:t>
            </m:r>
          </m:sup>
        </m:sSubSup>
      </m:oMath>
      <w:r w:rsidR="00C374C2" w:rsidRPr="00E04993">
        <w:t>, где</w:t>
      </w:r>
      <w:r>
        <w:tab/>
      </w:r>
      <w:r w:rsidR="00C374C2" w:rsidRPr="00E04993">
        <w:t>(30)</w:t>
      </w:r>
    </w:p>
    <w:p w:rsidR="00C374C2" w:rsidRPr="00E04993" w:rsidRDefault="00895737" w:rsidP="00A132E7">
      <m:oMath>
        <m:sSubSup>
          <m:sSubSupPr>
            <m:ctrlPr>
              <w:rPr>
                <w:rFonts w:ascii="Cambria Math" w:hAnsi="Cambria Math"/>
                <w:i/>
                <w:lang w:val="en-US"/>
              </w:rPr>
            </m:ctrlPr>
          </m:sSubSupPr>
          <m:e>
            <m:r>
              <w:rPr>
                <w:rFonts w:ascii="Cambria Math" w:hAnsi="Cambria Math"/>
              </w:rPr>
              <m:t>С</m:t>
            </m:r>
          </m:e>
          <m:sub>
            <m:r>
              <w:rPr>
                <w:rFonts w:ascii="Cambria Math" w:hAnsi="Cambria Math"/>
                <w:lang w:val="en-US"/>
              </w:rPr>
              <m:t>iq</m:t>
            </m:r>
          </m:sub>
          <m:sup>
            <m:r>
              <w:rPr>
                <w:rFonts w:ascii="Cambria Math" w:hAnsi="Cambria Math"/>
                <w:lang w:val="en-US"/>
              </w:rPr>
              <m:t>j</m:t>
            </m:r>
            <m:r>
              <w:rPr>
                <w:rFonts w:ascii="Cambria Math" w:hAnsi="Cambria Math"/>
              </w:rPr>
              <m:t>СОЦДИ_2</m:t>
            </m:r>
          </m:sup>
        </m:sSubSup>
      </m:oMath>
      <w:r w:rsidR="006033AB">
        <w:t xml:space="preserve"> –</w:t>
      </w:r>
      <w:r w:rsidR="00C374C2" w:rsidRPr="00E04993">
        <w:t xml:space="preserve"> размер стоимости содержания объектов особо ценного движимого имущества в части оборудования и других объектов, используемых для общехозяйственных нужд в расчете на одного обучающегося;</w:t>
      </w:r>
    </w:p>
    <w:p w:rsidR="00C374C2" w:rsidRPr="00DC6E85" w:rsidRDefault="00895737" w:rsidP="00A132E7">
      <m:oMath>
        <m:sSubSup>
          <m:sSubSupPr>
            <m:ctrlPr>
              <w:rPr>
                <w:rFonts w:ascii="Cambria Math" w:hAnsi="Cambria Math"/>
                <w:i/>
                <w:lang w:val="en-US"/>
              </w:rPr>
            </m:ctrlPr>
          </m:sSubSupPr>
          <m:e>
            <m:r>
              <w:rPr>
                <w:rFonts w:ascii="Cambria Math" w:hAnsi="Cambria Math"/>
              </w:rPr>
              <m:t>С</m:t>
            </m:r>
          </m:e>
          <m:sub>
            <m:r>
              <w:rPr>
                <w:rFonts w:ascii="Cambria Math" w:hAnsi="Cambria Math"/>
                <w:lang w:val="en-US"/>
              </w:rPr>
              <m:t>iq</m:t>
            </m:r>
          </m:sub>
          <m:sup>
            <m:r>
              <w:rPr>
                <w:rFonts w:ascii="Cambria Math" w:hAnsi="Cambria Math"/>
                <w:lang w:val="en-US"/>
              </w:rPr>
              <m:t>j</m:t>
            </m:r>
            <m:r>
              <w:rPr>
                <w:rFonts w:ascii="Cambria Math" w:hAnsi="Cambria Math"/>
              </w:rPr>
              <m:t>СОЦДИ_1</m:t>
            </m:r>
          </m:sup>
        </m:sSubSup>
      </m:oMath>
      <w:r w:rsidR="00C374C2" w:rsidRPr="00C374C2">
        <w:t xml:space="preserve"> </w:t>
      </w:r>
      <w:r w:rsidR="006033AB">
        <w:t>–</w:t>
      </w:r>
      <w:r w:rsidR="00C374C2" w:rsidRPr="00C374C2">
        <w:t xml:space="preserve"> </w:t>
      </w:r>
      <w:r w:rsidR="00C374C2" w:rsidRPr="00E04993">
        <w:t>размер стоимости содержания объектов особо ценного движимого имущества в части оборудования и других объектов, непосредственно используемых для оказания государственной услуги в расчете на одного обучающегося;</w:t>
      </w:r>
    </w:p>
    <w:p w:rsidR="008D331C" w:rsidRPr="008D331C" w:rsidRDefault="008D331C" w:rsidP="00A132E7">
      <w:r w:rsidRPr="00B90A7F">
        <w:t>4</w:t>
      </w:r>
      <w:r>
        <w:t xml:space="preserve">. </w:t>
      </w:r>
      <m:oMath>
        <m:sSubSup>
          <m:sSubSupPr>
            <m:ctrlPr>
              <w:rPr>
                <w:rFonts w:ascii="Cambria Math" w:hAnsi="Cambria Math"/>
                <w:i/>
                <w:lang w:val="en-US"/>
              </w:rPr>
            </m:ctrlPr>
          </m:sSubSupPr>
          <m:e>
            <m:r>
              <w:rPr>
                <w:rFonts w:ascii="Cambria Math" w:hAnsi="Cambria Math"/>
              </w:rPr>
              <m:t>С</m:t>
            </m:r>
          </m:e>
          <m:sub>
            <m:r>
              <w:rPr>
                <w:rFonts w:ascii="Cambria Math" w:hAnsi="Cambria Math"/>
                <w:lang w:val="en-US"/>
              </w:rPr>
              <m:t>iq</m:t>
            </m:r>
          </m:sub>
          <m:sup>
            <m:r>
              <w:rPr>
                <w:rFonts w:ascii="Cambria Math" w:hAnsi="Cambria Math"/>
                <w:lang w:val="en-US"/>
              </w:rPr>
              <m:t>j</m:t>
            </m:r>
            <m:r>
              <w:rPr>
                <w:rFonts w:ascii="Cambria Math" w:hAnsi="Cambria Math"/>
              </w:rPr>
              <m:t>ОЦДИ_ОХЗ</m:t>
            </m:r>
          </m:sup>
        </m:sSubSup>
      </m:oMath>
      <w:r w:rsidR="00B90A7F" w:rsidRPr="00AD1F95">
        <w:t xml:space="preserve"> </w:t>
      </w:r>
      <w:r w:rsidR="00B90A7F">
        <w:t>– с</w:t>
      </w:r>
      <w:r w:rsidR="00B90A7F" w:rsidRPr="00E258BB">
        <w:t>умма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r w:rsidR="00AD3703">
        <w:t xml:space="preserve"> </w:t>
      </w:r>
      <w:r w:rsidR="00AD3703" w:rsidRPr="00E04993">
        <w:t xml:space="preserve">на оказание </w:t>
      </w:r>
      <w:r w:rsidR="00AD3703" w:rsidRPr="00E04993">
        <w:rPr>
          <w:i/>
        </w:rPr>
        <w:t>i</w:t>
      </w:r>
      <w:r w:rsidR="00AD3703" w:rsidRPr="00E04993">
        <w:t xml:space="preserve">-ой государственной </w:t>
      </w:r>
      <w:r w:rsidR="00AD3703" w:rsidRPr="00E04993" w:rsidDel="000A27CD">
        <w:t xml:space="preserve">услуги </w:t>
      </w:r>
      <w:r w:rsidR="00AD3703" w:rsidRPr="00E04993">
        <w:t xml:space="preserve">в очередном финансовом году </w:t>
      </w:r>
      <w:r w:rsidR="00AD3703" w:rsidRPr="00E04993" w:rsidDel="000A27CD">
        <w:t xml:space="preserve">по </w:t>
      </w:r>
      <w:r w:rsidR="00AD3703" w:rsidRPr="00E04993">
        <w:rPr>
          <w:i/>
        </w:rPr>
        <w:t>j</w:t>
      </w:r>
      <w:r w:rsidR="00AD3703" w:rsidRPr="00E04993">
        <w:t xml:space="preserve">-ой профессии (специальности) </w:t>
      </w:r>
      <w:r w:rsidR="00AD3703" w:rsidRPr="00C374C2">
        <w:t xml:space="preserve">по </w:t>
      </w:r>
      <w:r w:rsidR="00AD3703" w:rsidRPr="00C374C2">
        <w:rPr>
          <w:i/>
        </w:rPr>
        <w:t>q</w:t>
      </w:r>
      <w:r w:rsidR="00AD3703" w:rsidRPr="00C374C2">
        <w:t>-ому стоимостному кластеру</w:t>
      </w:r>
      <w:r w:rsidR="00B90A7F">
        <w:t>;</w:t>
      </w:r>
    </w:p>
    <w:p w:rsidR="00C374C2" w:rsidRPr="00C374C2" w:rsidRDefault="007A304E" w:rsidP="00A132E7">
      <w:pPr>
        <w:rPr>
          <w:rFonts w:eastAsia="Calibri"/>
        </w:rPr>
      </w:pPr>
      <w:r w:rsidRPr="00B90A7F">
        <w:lastRenderedPageBreak/>
        <w:t>5</w:t>
      </w:r>
      <w:r w:rsidR="00C374C2" w:rsidRPr="00B90A7F">
        <w:t xml:space="preserve">.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i</m:t>
            </m:r>
          </m:sub>
          <m:sup>
            <m:r>
              <m:rPr>
                <m:sty m:val="p"/>
              </m:rPr>
              <w:rPr>
                <w:rFonts w:ascii="Cambria Math" w:hAnsi="Cambria Math"/>
              </w:rPr>
              <m:t>jСВЯЗЬ</m:t>
            </m:r>
          </m:sup>
        </m:sSubSup>
      </m:oMath>
      <w:r w:rsidR="006033AB" w:rsidRPr="00AD1F95">
        <w:t xml:space="preserve"> </w:t>
      </w:r>
      <w:r w:rsidR="00C374C2" w:rsidRPr="00C374C2">
        <w:t>– з</w:t>
      </w:r>
      <w:r w:rsidR="00C374C2" w:rsidRPr="00E04993">
        <w:t>атраты на приобретение услуг связи, в том числе затраты на местную, междугороднюю и международную телефонную связь, интернет</w:t>
      </w:r>
      <w:r w:rsidR="00C374C2" w:rsidRPr="00E04993">
        <w:rPr>
          <w:lang w:eastAsia="en-US"/>
        </w:rPr>
        <w:t xml:space="preserve"> на оказание </w:t>
      </w:r>
      <w:r w:rsidR="00C374C2" w:rsidRPr="00E04993">
        <w:rPr>
          <w:i/>
          <w:lang w:eastAsia="en-US"/>
        </w:rPr>
        <w:t>i</w:t>
      </w:r>
      <w:r w:rsidR="00C374C2" w:rsidRPr="00E04993">
        <w:rPr>
          <w:lang w:eastAsia="en-US"/>
        </w:rPr>
        <w:t xml:space="preserve">-ой государственной </w:t>
      </w:r>
      <w:r w:rsidR="00C374C2" w:rsidRPr="00E04993" w:rsidDel="000A27CD">
        <w:rPr>
          <w:lang w:eastAsia="en-US"/>
        </w:rPr>
        <w:t xml:space="preserve">услуги </w:t>
      </w:r>
      <w:r w:rsidR="00C374C2" w:rsidRPr="00E04993">
        <w:rPr>
          <w:lang w:eastAsia="en-US"/>
        </w:rPr>
        <w:t xml:space="preserve">в очередном финансовом году </w:t>
      </w:r>
      <w:r w:rsidR="00C374C2" w:rsidRPr="00E04993" w:rsidDel="000A27CD">
        <w:rPr>
          <w:lang w:eastAsia="en-US"/>
        </w:rPr>
        <w:t xml:space="preserve">по </w:t>
      </w:r>
      <w:r w:rsidR="00C374C2" w:rsidRPr="00E04993">
        <w:rPr>
          <w:i/>
          <w:lang w:eastAsia="en-US"/>
        </w:rPr>
        <w:t>j</w:t>
      </w:r>
      <w:r w:rsidR="00C374C2" w:rsidRPr="00E04993">
        <w:rPr>
          <w:lang w:eastAsia="en-US"/>
        </w:rPr>
        <w:t>-ой профессии (специальности)</w:t>
      </w:r>
      <w:r w:rsidR="00C374C2" w:rsidRPr="00E04993">
        <w:t xml:space="preserve">, </w:t>
      </w:r>
      <w:r w:rsidR="00C374C2" w:rsidRPr="00C374C2">
        <w:rPr>
          <w:rFonts w:eastAsia="Calibri"/>
        </w:rPr>
        <w:t>определяются в соответствии со следующей формулой:</w:t>
      </w:r>
    </w:p>
    <w:p w:rsidR="00C374C2" w:rsidRPr="00C374C2" w:rsidRDefault="006033AB" w:rsidP="006033AB">
      <w:pPr>
        <w:pStyle w:val="affa"/>
        <w:rPr>
          <w:rFonts w:eastAsia="Calibri"/>
        </w:rPr>
      </w:pPr>
      <w:r w:rsidRPr="00AD1F95">
        <w:tab/>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i</m:t>
            </m:r>
          </m:sub>
          <m:sup>
            <m:r>
              <w:rPr>
                <w:rFonts w:ascii="Cambria Math" w:hAnsi="Cambria Math"/>
                <w:lang w:val="en-US"/>
              </w:rPr>
              <m:t>j</m:t>
            </m:r>
            <m:r>
              <w:rPr>
                <w:rFonts w:ascii="Cambria Math" w:hAnsi="Cambria Math"/>
              </w:rPr>
              <m:t>СВЯЗЬ</m:t>
            </m:r>
          </m:sup>
        </m:sSubSup>
        <m:r>
          <w:rPr>
            <w:rFonts w:ascii="Cambria Math" w:hAnsi="Cambria Math"/>
          </w:rPr>
          <m:t>=(</m:t>
        </m:r>
        <m:sSubSup>
          <m:sSubSupPr>
            <m:ctrlPr>
              <w:rPr>
                <w:rFonts w:ascii="Cambria Math" w:hAnsi="Cambria Math"/>
                <w:i/>
                <w:lang w:val="en-US"/>
              </w:rPr>
            </m:ctrlPr>
          </m:sSubSupPr>
          <m:e>
            <m:r>
              <w:rPr>
                <w:rFonts w:ascii="Cambria Math" w:hAnsi="Cambria Math"/>
              </w:rPr>
              <m:t>С</m:t>
            </m:r>
          </m:e>
          <m:sub>
            <m:r>
              <w:rPr>
                <w:rFonts w:ascii="Cambria Math" w:hAnsi="Cambria Math"/>
                <w:lang w:val="en-US"/>
              </w:rPr>
              <m:t>i</m:t>
            </m:r>
            <m:r>
              <w:rPr>
                <w:rFonts w:ascii="Cambria Math" w:hAnsi="Cambria Math"/>
              </w:rPr>
              <m:t>ИНТ</m:t>
            </m:r>
          </m:sub>
          <m:sup>
            <m:r>
              <w:rPr>
                <w:rFonts w:ascii="Cambria Math" w:hAnsi="Cambria Math"/>
                <w:lang w:val="en-US"/>
              </w:rPr>
              <m:t>j</m:t>
            </m:r>
            <m:r>
              <w:rPr>
                <w:rFonts w:ascii="Cambria Math" w:hAnsi="Cambria Math"/>
              </w:rPr>
              <m:t>СВЯЗЬ</m:t>
            </m:r>
          </m:sup>
        </m:sSubSup>
        <m:r>
          <w:rPr>
            <w:rFonts w:ascii="Cambria Math" w:hAnsi="Cambria Math"/>
          </w:rPr>
          <m:t xml:space="preserve">+ </m:t>
        </m:r>
        <m:sSubSup>
          <m:sSubSupPr>
            <m:ctrlPr>
              <w:rPr>
                <w:rFonts w:ascii="Cambria Math" w:hAnsi="Cambria Math"/>
                <w:i/>
                <w:lang w:val="en-US"/>
              </w:rPr>
            </m:ctrlPr>
          </m:sSubSupPr>
          <m:e>
            <m:r>
              <w:rPr>
                <w:rFonts w:ascii="Cambria Math" w:hAnsi="Cambria Math"/>
              </w:rPr>
              <m:t>С</m:t>
            </m:r>
          </m:e>
          <m:sub>
            <m:r>
              <w:rPr>
                <w:rFonts w:ascii="Cambria Math" w:hAnsi="Cambria Math"/>
                <w:lang w:val="en-US"/>
              </w:rPr>
              <m:t>i</m:t>
            </m:r>
            <m:r>
              <w:rPr>
                <w:rFonts w:ascii="Cambria Math" w:hAnsi="Cambria Math"/>
              </w:rPr>
              <m:t>ТЕЛ</m:t>
            </m:r>
          </m:sub>
          <m:sup>
            <m:r>
              <w:rPr>
                <w:rFonts w:ascii="Cambria Math" w:hAnsi="Cambria Math"/>
                <w:lang w:val="en-US"/>
              </w:rPr>
              <m:t>j</m:t>
            </m:r>
            <m:r>
              <w:rPr>
                <w:rFonts w:ascii="Cambria Math" w:hAnsi="Cambria Math"/>
              </w:rPr>
              <m:t>СВЯЗЬ</m:t>
            </m:r>
          </m:sup>
        </m:sSubSup>
        <m:r>
          <w:rPr>
            <w:rFonts w:ascii="Cambria Math" w:hAnsi="Cambria Math"/>
          </w:rPr>
          <m:t xml:space="preserve">+ </m:t>
        </m:r>
        <m:sSubSup>
          <m:sSubSupPr>
            <m:ctrlPr>
              <w:rPr>
                <w:rFonts w:ascii="Cambria Math" w:hAnsi="Cambria Math"/>
                <w:i/>
                <w:lang w:val="en-US"/>
              </w:rPr>
            </m:ctrlPr>
          </m:sSubSupPr>
          <m:e>
            <m:r>
              <w:rPr>
                <w:rFonts w:ascii="Cambria Math" w:hAnsi="Cambria Math"/>
              </w:rPr>
              <m:t>С</m:t>
            </m:r>
          </m:e>
          <m:sub>
            <m:r>
              <w:rPr>
                <w:rFonts w:ascii="Cambria Math" w:hAnsi="Cambria Math"/>
                <w:lang w:val="en-US"/>
              </w:rPr>
              <m:t>i</m:t>
            </m:r>
            <m:r>
              <w:rPr>
                <w:rFonts w:ascii="Cambria Math" w:hAnsi="Cambria Math"/>
              </w:rPr>
              <m:t>ХОСТ</m:t>
            </m:r>
          </m:sub>
          <m:sup>
            <m:r>
              <w:rPr>
                <w:rFonts w:ascii="Cambria Math" w:hAnsi="Cambria Math"/>
                <w:lang w:val="en-US"/>
              </w:rPr>
              <m:t>j</m:t>
            </m:r>
            <m:r>
              <w:rPr>
                <w:rFonts w:ascii="Cambria Math" w:hAnsi="Cambria Math"/>
              </w:rPr>
              <m:t>СВЯЗЬ</m:t>
            </m:r>
          </m:sup>
        </m:sSubSup>
        <m:r>
          <w:rPr>
            <w:rFonts w:ascii="Cambria Math" w:hAnsi="Cambria Math"/>
          </w:rPr>
          <m:t xml:space="preserve">)/ </m:t>
        </m:r>
        <m:sSubSup>
          <m:sSubSupPr>
            <m:ctrlPr>
              <w:rPr>
                <w:rFonts w:ascii="Cambria Math" w:hAnsi="Cambria Math"/>
                <w:i/>
              </w:rPr>
            </m:ctrlPr>
          </m:sSubSupPr>
          <m:e>
            <m:r>
              <w:rPr>
                <w:rFonts w:ascii="Cambria Math" w:hAnsi="Cambria Math"/>
                <w:lang w:val="en-US"/>
              </w:rPr>
              <m:t>KO</m:t>
            </m:r>
          </m:e>
          <m:sub>
            <m:r>
              <w:rPr>
                <w:rFonts w:ascii="Cambria Math" w:hAnsi="Cambria Math"/>
              </w:rPr>
              <m:t>i</m:t>
            </m:r>
          </m:sub>
          <m:sup>
            <m:r>
              <w:rPr>
                <w:rFonts w:ascii="Cambria Math" w:hAnsi="Cambria Math"/>
              </w:rPr>
              <m:t>обуч</m:t>
            </m:r>
          </m:sup>
        </m:sSubSup>
      </m:oMath>
      <w:r w:rsidR="00C374C2" w:rsidRPr="00C374C2">
        <w:t>, где</w:t>
      </w:r>
      <w:r>
        <w:tab/>
      </w:r>
      <w:r w:rsidR="00C374C2" w:rsidRPr="00C374C2">
        <w:rPr>
          <w:rFonts w:eastAsia="Calibri"/>
        </w:rPr>
        <w:t>(31)</w:t>
      </w:r>
    </w:p>
    <w:p w:rsidR="00C374C2" w:rsidRPr="00C374C2" w:rsidRDefault="006033AB" w:rsidP="00A132E7">
      <w:pPr>
        <w:rPr>
          <w:rFonts w:eastAsia="Calibri"/>
        </w:rPr>
      </w:pPr>
      <w:r>
        <w:t>а) </w:t>
      </w:r>
      <m:oMath>
        <m:sSubSup>
          <m:sSubSupPr>
            <m:ctrlPr>
              <w:rPr>
                <w:rFonts w:ascii="Cambria Math" w:hAnsi="Cambria Math"/>
                <w:i/>
                <w:szCs w:val="24"/>
                <w:lang w:val="en-US"/>
              </w:rPr>
            </m:ctrlPr>
          </m:sSubSupPr>
          <m:e>
            <m:r>
              <w:rPr>
                <w:rFonts w:ascii="Cambria Math" w:hAnsi="Cambria Math"/>
                <w:szCs w:val="24"/>
              </w:rPr>
              <m:t>С</m:t>
            </m:r>
          </m:e>
          <m:sub>
            <m:r>
              <w:rPr>
                <w:rFonts w:ascii="Cambria Math" w:hAnsi="Cambria Math"/>
                <w:szCs w:val="24"/>
                <w:lang w:val="en-US"/>
              </w:rPr>
              <m:t>i</m:t>
            </m:r>
            <m:r>
              <w:rPr>
                <w:rFonts w:ascii="Cambria Math" w:hAnsi="Cambria Math"/>
                <w:szCs w:val="24"/>
              </w:rPr>
              <m:t>ИНТ</m:t>
            </m:r>
          </m:sub>
          <m:sup>
            <m:r>
              <w:rPr>
                <w:rFonts w:ascii="Cambria Math" w:hAnsi="Cambria Math"/>
                <w:szCs w:val="24"/>
                <w:lang w:val="en-US"/>
              </w:rPr>
              <m:t>j</m:t>
            </m:r>
            <m:r>
              <w:rPr>
                <w:rFonts w:ascii="Cambria Math" w:hAnsi="Cambria Math"/>
                <w:szCs w:val="24"/>
              </w:rPr>
              <m:t>СВЯЗЬ</m:t>
            </m:r>
          </m:sup>
        </m:sSubSup>
      </m:oMath>
      <w:r w:rsidR="00C374C2" w:rsidRPr="00E04993">
        <w:t xml:space="preserve"> </w:t>
      </w:r>
      <w:r>
        <w:t>–</w:t>
      </w:r>
      <w:r w:rsidR="00C374C2" w:rsidRPr="00E04993">
        <w:t xml:space="preserve"> </w:t>
      </w:r>
      <w:r w:rsidR="00C374C2" w:rsidRPr="00C374C2">
        <w:rPr>
          <w:rFonts w:eastAsia="Calibri"/>
        </w:rPr>
        <w:t>объем затрат на интернет на учреждение в год, рассчитывается по формуле:</w:t>
      </w:r>
    </w:p>
    <w:p w:rsidR="00C374C2" w:rsidRPr="00E04993" w:rsidRDefault="006033AB" w:rsidP="006033AB">
      <w:pPr>
        <w:pStyle w:val="affa"/>
        <w:rPr>
          <w:i/>
        </w:rPr>
      </w:pPr>
      <w:r>
        <w:tab/>
      </w:r>
      <m:oMath>
        <m:sSubSup>
          <m:sSubSupPr>
            <m:ctrlPr>
              <w:rPr>
                <w:rFonts w:ascii="Cambria Math" w:hAnsi="Cambria Math"/>
                <w:i/>
                <w:szCs w:val="24"/>
                <w:lang w:val="en-US"/>
              </w:rPr>
            </m:ctrlPr>
          </m:sSubSupPr>
          <m:e>
            <m:r>
              <w:rPr>
                <w:rFonts w:ascii="Cambria Math" w:hAnsi="Cambria Math"/>
                <w:szCs w:val="24"/>
              </w:rPr>
              <m:t>С</m:t>
            </m:r>
          </m:e>
          <m:sub>
            <m:r>
              <w:rPr>
                <w:rFonts w:ascii="Cambria Math" w:hAnsi="Cambria Math"/>
                <w:szCs w:val="24"/>
                <w:lang w:val="en-US"/>
              </w:rPr>
              <m:t>i</m:t>
            </m:r>
            <m:r>
              <w:rPr>
                <w:rFonts w:ascii="Cambria Math" w:hAnsi="Cambria Math"/>
                <w:szCs w:val="24"/>
              </w:rPr>
              <m:t>ИНТ</m:t>
            </m:r>
          </m:sub>
          <m:sup>
            <m:r>
              <w:rPr>
                <w:rFonts w:ascii="Cambria Math" w:hAnsi="Cambria Math"/>
                <w:szCs w:val="24"/>
                <w:lang w:val="en-US"/>
              </w:rPr>
              <m:t>j</m:t>
            </m:r>
            <m:r>
              <w:rPr>
                <w:rFonts w:ascii="Cambria Math" w:hAnsi="Cambria Math"/>
                <w:szCs w:val="24"/>
              </w:rPr>
              <m:t>СВЯЗЬ</m:t>
            </m:r>
          </m:sup>
        </m:sSubSup>
        <m:r>
          <w:rPr>
            <w:rFonts w:ascii="Cambria Math" w:hAnsi="Cambria Math"/>
            <w:szCs w:val="24"/>
          </w:rPr>
          <m:t>=</m:t>
        </m:r>
        <m:sSup>
          <m:sSupPr>
            <m:ctrlPr>
              <w:rPr>
                <w:rFonts w:ascii="Cambria Math" w:eastAsia="Calibri" w:hAnsi="Cambria Math"/>
                <w:i/>
                <w:szCs w:val="24"/>
              </w:rPr>
            </m:ctrlPr>
          </m:sSupPr>
          <m:e>
            <m:r>
              <w:rPr>
                <w:rFonts w:ascii="Cambria Math" w:hAnsi="Cambria Math"/>
                <w:szCs w:val="24"/>
              </w:rPr>
              <m:t>T</m:t>
            </m:r>
          </m:e>
          <m:sup>
            <m:r>
              <w:rPr>
                <w:rFonts w:ascii="Cambria Math" w:hAnsi="Cambria Math"/>
                <w:szCs w:val="24"/>
              </w:rPr>
              <m:t>ИНТ</m:t>
            </m:r>
          </m:sup>
        </m:sSup>
        <m:r>
          <w:rPr>
            <w:rFonts w:ascii="Cambria Math" w:eastAsia="Calibri" w:hAnsi="Cambria Math"/>
            <w:szCs w:val="24"/>
          </w:rPr>
          <m:t>*</m:t>
        </m:r>
        <m:sSup>
          <m:sSupPr>
            <m:ctrlPr>
              <w:rPr>
                <w:rFonts w:ascii="Cambria Math" w:eastAsia="Calibri" w:hAnsi="Cambria Math"/>
                <w:i/>
                <w:szCs w:val="24"/>
              </w:rPr>
            </m:ctrlPr>
          </m:sSupPr>
          <m:e>
            <m:r>
              <w:rPr>
                <w:rFonts w:ascii="Cambria Math" w:hAnsi="Cambria Math"/>
                <w:szCs w:val="24"/>
              </w:rPr>
              <m:t>Q</m:t>
            </m:r>
          </m:e>
          <m:sup>
            <m:r>
              <w:rPr>
                <w:rFonts w:ascii="Cambria Math" w:hAnsi="Cambria Math"/>
                <w:szCs w:val="24"/>
              </w:rPr>
              <m:t>ИНТ</m:t>
            </m:r>
          </m:sup>
        </m:sSup>
        <m:r>
          <w:rPr>
            <w:rFonts w:ascii="Cambria Math" w:eastAsia="Calibri" w:hAnsi="Cambria Math"/>
            <w:szCs w:val="24"/>
          </w:rPr>
          <m:t xml:space="preserve">* </m:t>
        </m:r>
        <m:sSup>
          <m:sSupPr>
            <m:ctrlPr>
              <w:rPr>
                <w:rFonts w:ascii="Cambria Math" w:hAnsi="Cambria Math"/>
                <w:i/>
                <w:szCs w:val="24"/>
              </w:rPr>
            </m:ctrlPr>
          </m:sSupPr>
          <m:e>
            <m:r>
              <w:rPr>
                <w:rFonts w:ascii="Cambria Math" w:hAnsi="Cambria Math"/>
                <w:szCs w:val="24"/>
              </w:rPr>
              <m:t>n</m:t>
            </m:r>
          </m:e>
          <m:sup>
            <m:r>
              <w:rPr>
                <w:rFonts w:ascii="Cambria Math" w:hAnsi="Cambria Math"/>
                <w:szCs w:val="24"/>
              </w:rPr>
              <m:t>СВЯЗЬ</m:t>
            </m:r>
          </m:sup>
        </m:sSup>
      </m:oMath>
      <w:r w:rsidR="00C374C2" w:rsidRPr="00E04993">
        <w:rPr>
          <w:i/>
        </w:rPr>
        <w:t xml:space="preserve">, </w:t>
      </w:r>
      <w:r w:rsidR="00C374C2" w:rsidRPr="00E04993">
        <w:t>где</w:t>
      </w:r>
      <w:r>
        <w:tab/>
      </w:r>
      <w:r w:rsidR="00C374C2" w:rsidRPr="00E04993">
        <w:t>(32)</w:t>
      </w:r>
    </w:p>
    <w:p w:rsidR="00C374C2" w:rsidRPr="00E04993" w:rsidRDefault="00895737" w:rsidP="00A132E7">
      <m:oMath>
        <m:sSup>
          <m:sSupPr>
            <m:ctrlPr>
              <w:rPr>
                <w:rFonts w:ascii="Cambria Math" w:eastAsia="Calibri" w:hAnsi="Cambria Math"/>
                <w:i/>
                <w:szCs w:val="24"/>
              </w:rPr>
            </m:ctrlPr>
          </m:sSupPr>
          <m:e>
            <m:r>
              <w:rPr>
                <w:rFonts w:ascii="Cambria Math" w:hAnsi="Cambria Math"/>
                <w:szCs w:val="24"/>
              </w:rPr>
              <m:t>T</m:t>
            </m:r>
          </m:e>
          <m:sup>
            <m:r>
              <w:rPr>
                <w:rFonts w:ascii="Cambria Math" w:hAnsi="Cambria Math"/>
                <w:szCs w:val="24"/>
              </w:rPr>
              <m:t>ИНТ</m:t>
            </m:r>
          </m:sup>
        </m:sSup>
      </m:oMath>
      <w:r w:rsidR="00C374C2" w:rsidRPr="00E04993">
        <w:t xml:space="preserve"> – размер абонентской платы за доступ в интернет в месяц на один канал доступа;</w:t>
      </w:r>
    </w:p>
    <w:p w:rsidR="00C374C2" w:rsidRPr="00E04993" w:rsidRDefault="00895737" w:rsidP="00A132E7">
      <m:oMath>
        <m:sSup>
          <m:sSupPr>
            <m:ctrlPr>
              <w:rPr>
                <w:rFonts w:ascii="Cambria Math" w:eastAsia="Calibri" w:hAnsi="Cambria Math"/>
                <w:i/>
                <w:szCs w:val="24"/>
              </w:rPr>
            </m:ctrlPr>
          </m:sSupPr>
          <m:e>
            <m:r>
              <w:rPr>
                <w:rFonts w:ascii="Cambria Math" w:hAnsi="Cambria Math"/>
                <w:szCs w:val="24"/>
              </w:rPr>
              <m:t>Q</m:t>
            </m:r>
          </m:e>
          <m:sup>
            <m:r>
              <w:rPr>
                <w:rFonts w:ascii="Cambria Math" w:hAnsi="Cambria Math"/>
                <w:szCs w:val="24"/>
              </w:rPr>
              <m:t>ИНТ</m:t>
            </m:r>
          </m:sup>
        </m:sSup>
      </m:oMath>
      <w:r w:rsidR="00C374C2" w:rsidRPr="00E04993">
        <w:t xml:space="preserve"> – количество каналов связи на учреждение (расчет производ</w:t>
      </w:r>
      <w:r w:rsidR="00AC54EF">
        <w:t>ится исходя из установки 100 Мб</w:t>
      </w:r>
      <w:r w:rsidR="00C374C2" w:rsidRPr="00E04993">
        <w:t>/сек скорости на 100 человек обучающихся в образовательной организации);</w:t>
      </w:r>
    </w:p>
    <w:p w:rsidR="00C374C2" w:rsidRPr="00C374C2" w:rsidRDefault="00895737" w:rsidP="00A132E7">
      <m:oMath>
        <m:sSup>
          <m:sSupPr>
            <m:ctrlPr>
              <w:rPr>
                <w:rFonts w:ascii="Cambria Math" w:hAnsi="Cambria Math"/>
                <w:i/>
                <w:szCs w:val="24"/>
              </w:rPr>
            </m:ctrlPr>
          </m:sSupPr>
          <m:e>
            <m:r>
              <w:rPr>
                <w:rFonts w:ascii="Cambria Math" w:hAnsi="Cambria Math"/>
                <w:szCs w:val="24"/>
              </w:rPr>
              <m:t>n</m:t>
            </m:r>
          </m:e>
          <m:sup>
            <m:r>
              <w:rPr>
                <w:rFonts w:ascii="Cambria Math" w:hAnsi="Cambria Math"/>
                <w:szCs w:val="24"/>
              </w:rPr>
              <m:t>СВЯЗЬ</m:t>
            </m:r>
          </m:sup>
        </m:sSup>
        <m:r>
          <w:rPr>
            <w:rFonts w:ascii="Cambria Math" w:hAnsi="Cambria Math"/>
            <w:szCs w:val="24"/>
          </w:rPr>
          <m:t>-</m:t>
        </m:r>
      </m:oMath>
      <w:r w:rsidR="00C374C2" w:rsidRPr="00E04993">
        <w:t xml:space="preserve"> </w:t>
      </w:r>
      <w:r w:rsidR="00C374C2" w:rsidRPr="00C374C2">
        <w:t>норма времени в год использования услуг связи (12 месяцев);</w:t>
      </w:r>
    </w:p>
    <w:p w:rsidR="00C374C2" w:rsidRPr="00C374C2" w:rsidRDefault="006033AB" w:rsidP="00A132E7">
      <w:pPr>
        <w:rPr>
          <w:rFonts w:eastAsia="Calibri"/>
        </w:rPr>
      </w:pPr>
      <w:r>
        <w:t>б) </w:t>
      </w:r>
      <m:oMath>
        <m:sSubSup>
          <m:sSubSupPr>
            <m:ctrlPr>
              <w:rPr>
                <w:rFonts w:ascii="Cambria Math" w:hAnsi="Cambria Math"/>
                <w:i/>
                <w:szCs w:val="24"/>
                <w:lang w:val="en-US"/>
              </w:rPr>
            </m:ctrlPr>
          </m:sSubSupPr>
          <m:e>
            <m:r>
              <w:rPr>
                <w:rFonts w:ascii="Cambria Math" w:hAnsi="Cambria Math"/>
                <w:szCs w:val="24"/>
              </w:rPr>
              <m:t>С</m:t>
            </m:r>
          </m:e>
          <m:sub>
            <m:r>
              <w:rPr>
                <w:rFonts w:ascii="Cambria Math" w:hAnsi="Cambria Math"/>
                <w:szCs w:val="24"/>
                <w:lang w:val="en-US"/>
              </w:rPr>
              <m:t>i</m:t>
            </m:r>
            <m:r>
              <w:rPr>
                <w:rFonts w:ascii="Cambria Math" w:hAnsi="Cambria Math"/>
                <w:szCs w:val="24"/>
              </w:rPr>
              <m:t>ТЕЛ</m:t>
            </m:r>
          </m:sub>
          <m:sup>
            <m:r>
              <w:rPr>
                <w:rFonts w:ascii="Cambria Math" w:hAnsi="Cambria Math"/>
                <w:szCs w:val="24"/>
                <w:lang w:val="en-US"/>
              </w:rPr>
              <m:t>j</m:t>
            </m:r>
            <m:r>
              <w:rPr>
                <w:rFonts w:ascii="Cambria Math" w:hAnsi="Cambria Math"/>
                <w:szCs w:val="24"/>
              </w:rPr>
              <m:t>СВЯЗЬ</m:t>
            </m:r>
          </m:sup>
        </m:sSubSup>
      </m:oMath>
      <w:r w:rsidR="00C374C2" w:rsidRPr="00E04993">
        <w:t xml:space="preserve"> </w:t>
      </w:r>
      <w:r>
        <w:t>–</w:t>
      </w:r>
      <w:r w:rsidR="00C374C2" w:rsidRPr="00E04993">
        <w:t xml:space="preserve"> </w:t>
      </w:r>
      <w:r w:rsidR="00C374C2" w:rsidRPr="00C374C2">
        <w:rPr>
          <w:rFonts w:eastAsia="Calibri"/>
        </w:rPr>
        <w:t>объем затрат на телефонную связь на учреждение в год, рассчитывается по формуле:</w:t>
      </w:r>
    </w:p>
    <w:p w:rsidR="00C374C2" w:rsidRPr="00C374C2" w:rsidRDefault="006033AB" w:rsidP="006033AB">
      <w:pPr>
        <w:pStyle w:val="affa"/>
        <w:rPr>
          <w:rFonts w:eastAsia="Calibri"/>
        </w:rPr>
      </w:pPr>
      <w:r w:rsidRPr="00AD1F95">
        <w:tab/>
      </w:r>
      <m:oMath>
        <m:sSubSup>
          <m:sSubSupPr>
            <m:ctrlPr>
              <w:rPr>
                <w:rFonts w:ascii="Cambria Math" w:hAnsi="Cambria Math"/>
                <w:i/>
                <w:szCs w:val="24"/>
                <w:lang w:val="en-US"/>
              </w:rPr>
            </m:ctrlPr>
          </m:sSubSupPr>
          <m:e>
            <m:r>
              <w:rPr>
                <w:rFonts w:ascii="Cambria Math" w:hAnsi="Cambria Math"/>
                <w:szCs w:val="24"/>
              </w:rPr>
              <m:t>С</m:t>
            </m:r>
          </m:e>
          <m:sub>
            <m:r>
              <w:rPr>
                <w:rFonts w:ascii="Cambria Math" w:hAnsi="Cambria Math"/>
                <w:szCs w:val="24"/>
                <w:lang w:val="en-US"/>
              </w:rPr>
              <m:t>i</m:t>
            </m:r>
            <m:r>
              <w:rPr>
                <w:rFonts w:ascii="Cambria Math" w:hAnsi="Cambria Math"/>
                <w:szCs w:val="24"/>
              </w:rPr>
              <m:t>ТЕЛ</m:t>
            </m:r>
          </m:sub>
          <m:sup>
            <m:r>
              <w:rPr>
                <w:rFonts w:ascii="Cambria Math" w:hAnsi="Cambria Math"/>
                <w:szCs w:val="24"/>
                <w:lang w:val="en-US"/>
              </w:rPr>
              <m:t>j</m:t>
            </m:r>
            <m:r>
              <w:rPr>
                <w:rFonts w:ascii="Cambria Math" w:hAnsi="Cambria Math"/>
                <w:szCs w:val="24"/>
              </w:rPr>
              <m:t>СВЯЗЬ</m:t>
            </m:r>
          </m:sup>
        </m:sSubSup>
      </m:oMath>
      <w:r w:rsidR="00C374C2" w:rsidRPr="00C374C2">
        <w:t xml:space="preserve"> </w:t>
      </w:r>
      <m:oMath>
        <m:r>
          <w:rPr>
            <w:rFonts w:ascii="Cambria Math" w:hAnsi="Cambria Math"/>
            <w:szCs w:val="24"/>
          </w:rPr>
          <m:t>=</m:t>
        </m:r>
        <m:sSup>
          <m:sSupPr>
            <m:ctrlPr>
              <w:rPr>
                <w:rFonts w:ascii="Cambria Math" w:eastAsia="Calibri" w:hAnsi="Cambria Math"/>
                <w:i/>
                <w:szCs w:val="24"/>
              </w:rPr>
            </m:ctrlPr>
          </m:sSupPr>
          <m:e>
            <m:r>
              <w:rPr>
                <w:rFonts w:ascii="Cambria Math" w:hAnsi="Cambria Math"/>
                <w:szCs w:val="24"/>
              </w:rPr>
              <m:t>T</m:t>
            </m:r>
          </m:e>
          <m:sup>
            <m:r>
              <w:rPr>
                <w:rFonts w:ascii="Cambria Math" w:hAnsi="Cambria Math"/>
                <w:szCs w:val="24"/>
              </w:rPr>
              <m:t>ТЕЛ</m:t>
            </m:r>
          </m:sup>
        </m:sSup>
        <m:r>
          <w:rPr>
            <w:rFonts w:ascii="Cambria Math" w:eastAsia="Calibri" w:hAnsi="Cambria Math"/>
            <w:szCs w:val="24"/>
          </w:rPr>
          <m:t>*</m:t>
        </m:r>
        <m:sSup>
          <m:sSupPr>
            <m:ctrlPr>
              <w:rPr>
                <w:rFonts w:ascii="Cambria Math" w:eastAsia="Calibri" w:hAnsi="Cambria Math"/>
                <w:i/>
                <w:szCs w:val="24"/>
              </w:rPr>
            </m:ctrlPr>
          </m:sSupPr>
          <m:e>
            <m:r>
              <w:rPr>
                <w:rFonts w:ascii="Cambria Math" w:hAnsi="Cambria Math"/>
                <w:szCs w:val="24"/>
              </w:rPr>
              <m:t>Q</m:t>
            </m:r>
          </m:e>
          <m:sup>
            <m:r>
              <w:rPr>
                <w:rFonts w:ascii="Cambria Math" w:hAnsi="Cambria Math"/>
                <w:szCs w:val="24"/>
              </w:rPr>
              <m:t>ТЕЛ</m:t>
            </m:r>
          </m:sup>
        </m:sSup>
        <m:r>
          <w:rPr>
            <w:rFonts w:ascii="Cambria Math" w:eastAsia="Calibri" w:hAnsi="Cambria Math"/>
            <w:szCs w:val="24"/>
          </w:rPr>
          <m:t xml:space="preserve">* </m:t>
        </m:r>
        <m:sSup>
          <m:sSupPr>
            <m:ctrlPr>
              <w:rPr>
                <w:rFonts w:ascii="Cambria Math" w:hAnsi="Cambria Math"/>
                <w:i/>
                <w:szCs w:val="24"/>
              </w:rPr>
            </m:ctrlPr>
          </m:sSupPr>
          <m:e>
            <m:r>
              <w:rPr>
                <w:rFonts w:ascii="Cambria Math" w:hAnsi="Cambria Math"/>
                <w:szCs w:val="24"/>
              </w:rPr>
              <m:t>n</m:t>
            </m:r>
          </m:e>
          <m:sup>
            <m:r>
              <w:rPr>
                <w:rFonts w:ascii="Cambria Math" w:hAnsi="Cambria Math"/>
                <w:szCs w:val="24"/>
              </w:rPr>
              <m:t>СВЯЗЬ</m:t>
            </m:r>
          </m:sup>
        </m:sSup>
        <m:r>
          <w:rPr>
            <w:rFonts w:ascii="Cambria Math" w:hAnsi="Cambria Math"/>
            <w:szCs w:val="24"/>
          </w:rPr>
          <m:t xml:space="preserve">+ </m:t>
        </m:r>
        <m:sSup>
          <m:sSupPr>
            <m:ctrlPr>
              <w:rPr>
                <w:rFonts w:ascii="Cambria Math" w:eastAsia="Calibri" w:hAnsi="Cambria Math"/>
                <w:i/>
                <w:szCs w:val="24"/>
              </w:rPr>
            </m:ctrlPr>
          </m:sSupPr>
          <m:e>
            <m:r>
              <w:rPr>
                <w:rFonts w:ascii="Cambria Math" w:hAnsi="Cambria Math"/>
                <w:szCs w:val="24"/>
              </w:rPr>
              <m:t>T</m:t>
            </m:r>
          </m:e>
          <m:sup>
            <m:r>
              <w:rPr>
                <w:rFonts w:ascii="Cambria Math" w:hAnsi="Cambria Math"/>
                <w:szCs w:val="24"/>
              </w:rPr>
              <m:t>МЕЖТЕЛ</m:t>
            </m:r>
          </m:sup>
        </m:sSup>
        <m:r>
          <w:rPr>
            <w:rFonts w:ascii="Cambria Math" w:hAnsi="Cambria Math"/>
            <w:szCs w:val="24"/>
          </w:rPr>
          <m:t>*</m:t>
        </m:r>
        <m:sSup>
          <m:sSupPr>
            <m:ctrlPr>
              <w:rPr>
                <w:rFonts w:ascii="Cambria Math" w:eastAsia="Calibri" w:hAnsi="Cambria Math"/>
                <w:i/>
                <w:szCs w:val="24"/>
              </w:rPr>
            </m:ctrlPr>
          </m:sSupPr>
          <m:e>
            <m:r>
              <w:rPr>
                <w:rFonts w:ascii="Cambria Math" w:hAnsi="Cambria Math"/>
                <w:szCs w:val="24"/>
              </w:rPr>
              <m:t>Q</m:t>
            </m:r>
          </m:e>
          <m:sup>
            <m:r>
              <w:rPr>
                <w:rFonts w:ascii="Cambria Math" w:hAnsi="Cambria Math"/>
                <w:szCs w:val="24"/>
              </w:rPr>
              <m:t>МЕЖТЕЛ</m:t>
            </m:r>
          </m:sup>
        </m:sSup>
        <m:r>
          <w:rPr>
            <w:rFonts w:ascii="Cambria Math" w:hAnsi="Cambria Math"/>
            <w:szCs w:val="24"/>
          </w:rPr>
          <m:t xml:space="preserve"> </m:t>
        </m:r>
      </m:oMath>
      <w:r w:rsidR="00C374C2" w:rsidRPr="00E04993">
        <w:rPr>
          <w:i/>
        </w:rPr>
        <w:t xml:space="preserve">, </w:t>
      </w:r>
      <w:r w:rsidR="00C374C2" w:rsidRPr="00E04993">
        <w:t>где</w:t>
      </w:r>
      <w:r>
        <w:tab/>
      </w:r>
      <w:r w:rsidR="00C374C2" w:rsidRPr="00E04993">
        <w:t>(33)</w:t>
      </w:r>
    </w:p>
    <w:p w:rsidR="00C374C2" w:rsidRPr="00E04993" w:rsidRDefault="00895737" w:rsidP="00A132E7">
      <m:oMath>
        <m:sSup>
          <m:sSupPr>
            <m:ctrlPr>
              <w:rPr>
                <w:rFonts w:ascii="Cambria Math" w:eastAsia="Calibri" w:hAnsi="Cambria Math"/>
                <w:i/>
                <w:szCs w:val="24"/>
              </w:rPr>
            </m:ctrlPr>
          </m:sSupPr>
          <m:e>
            <m:r>
              <w:rPr>
                <w:rFonts w:ascii="Cambria Math" w:hAnsi="Cambria Math"/>
                <w:szCs w:val="24"/>
              </w:rPr>
              <m:t>T</m:t>
            </m:r>
          </m:e>
          <m:sup>
            <m:r>
              <w:rPr>
                <w:rFonts w:ascii="Cambria Math" w:hAnsi="Cambria Math"/>
                <w:szCs w:val="24"/>
              </w:rPr>
              <m:t>ТЕЛ</m:t>
            </m:r>
          </m:sup>
        </m:sSup>
        <m:r>
          <w:rPr>
            <w:rFonts w:ascii="Cambria Math" w:eastAsia="Calibri" w:hAnsi="Cambria Math"/>
            <w:szCs w:val="24"/>
          </w:rPr>
          <m:t xml:space="preserve">- </m:t>
        </m:r>
      </m:oMath>
      <w:r w:rsidR="00C374C2" w:rsidRPr="00E04993">
        <w:t>тариф на абонентскую плату для телефонной связи в месяц;</w:t>
      </w:r>
    </w:p>
    <w:p w:rsidR="00C374C2" w:rsidRPr="00E04993" w:rsidRDefault="00895737" w:rsidP="00A132E7">
      <m:oMath>
        <m:sSup>
          <m:sSupPr>
            <m:ctrlPr>
              <w:rPr>
                <w:rFonts w:ascii="Cambria Math" w:eastAsia="Calibri" w:hAnsi="Cambria Math"/>
                <w:i/>
                <w:szCs w:val="24"/>
              </w:rPr>
            </m:ctrlPr>
          </m:sSupPr>
          <m:e>
            <m:r>
              <w:rPr>
                <w:rFonts w:ascii="Cambria Math" w:hAnsi="Cambria Math"/>
                <w:szCs w:val="24"/>
              </w:rPr>
              <m:t>Q</m:t>
            </m:r>
          </m:e>
          <m:sup>
            <m:r>
              <w:rPr>
                <w:rFonts w:ascii="Cambria Math" w:hAnsi="Cambria Math"/>
                <w:szCs w:val="24"/>
              </w:rPr>
              <m:t>ТЕЛ</m:t>
            </m:r>
          </m:sup>
        </m:sSup>
        <m:r>
          <w:rPr>
            <w:rFonts w:ascii="Cambria Math" w:eastAsia="Calibri" w:hAnsi="Cambria Math"/>
            <w:szCs w:val="24"/>
          </w:rPr>
          <m:t xml:space="preserve">- </m:t>
        </m:r>
      </m:oMath>
      <w:r w:rsidR="00C374C2" w:rsidRPr="00E04993">
        <w:t>количество телефонных номеров на учреждение;</w:t>
      </w:r>
    </w:p>
    <w:p w:rsidR="00C374C2" w:rsidRPr="00C374C2" w:rsidRDefault="00895737" w:rsidP="00A132E7">
      <m:oMath>
        <m:sSup>
          <m:sSupPr>
            <m:ctrlPr>
              <w:rPr>
                <w:rFonts w:ascii="Cambria Math" w:hAnsi="Cambria Math"/>
                <w:i/>
                <w:szCs w:val="24"/>
              </w:rPr>
            </m:ctrlPr>
          </m:sSupPr>
          <m:e>
            <m:r>
              <w:rPr>
                <w:rFonts w:ascii="Cambria Math" w:hAnsi="Cambria Math"/>
                <w:szCs w:val="24"/>
              </w:rPr>
              <m:t>n</m:t>
            </m:r>
          </m:e>
          <m:sup>
            <m:r>
              <w:rPr>
                <w:rFonts w:ascii="Cambria Math" w:hAnsi="Cambria Math"/>
                <w:szCs w:val="24"/>
              </w:rPr>
              <m:t>СВЯЗЬ</m:t>
            </m:r>
          </m:sup>
        </m:sSup>
        <m:r>
          <w:rPr>
            <w:rFonts w:ascii="Cambria Math" w:hAnsi="Cambria Math"/>
            <w:szCs w:val="24"/>
          </w:rPr>
          <m:t>-</m:t>
        </m:r>
      </m:oMath>
      <w:r w:rsidR="00C374C2" w:rsidRPr="00E04993">
        <w:t xml:space="preserve"> </w:t>
      </w:r>
      <w:r w:rsidR="00C374C2" w:rsidRPr="00C374C2">
        <w:t>норма времени в год использования услуг связи (12 месяцев);</w:t>
      </w:r>
    </w:p>
    <w:p w:rsidR="00C374C2" w:rsidRPr="00E04993" w:rsidRDefault="00895737" w:rsidP="00A132E7">
      <m:oMath>
        <m:sSup>
          <m:sSupPr>
            <m:ctrlPr>
              <w:rPr>
                <w:rFonts w:ascii="Cambria Math" w:eastAsia="Calibri" w:hAnsi="Cambria Math"/>
                <w:i/>
                <w:szCs w:val="24"/>
              </w:rPr>
            </m:ctrlPr>
          </m:sSupPr>
          <m:e>
            <m:r>
              <w:rPr>
                <w:rFonts w:ascii="Cambria Math" w:hAnsi="Cambria Math"/>
                <w:szCs w:val="24"/>
              </w:rPr>
              <m:t>T</m:t>
            </m:r>
          </m:e>
          <m:sup>
            <m:r>
              <w:rPr>
                <w:rFonts w:ascii="Cambria Math" w:hAnsi="Cambria Math"/>
                <w:szCs w:val="24"/>
              </w:rPr>
              <m:t>МЕЖТЕЛ</m:t>
            </m:r>
          </m:sup>
        </m:sSup>
      </m:oMath>
      <w:r w:rsidR="00C374C2" w:rsidRPr="00E04993">
        <w:t xml:space="preserve"> – стоимость минуты междугородних соединений;</w:t>
      </w:r>
    </w:p>
    <w:p w:rsidR="00C374C2" w:rsidRPr="00E04993" w:rsidRDefault="00895737" w:rsidP="00A132E7">
      <m:oMath>
        <m:sSup>
          <m:sSupPr>
            <m:ctrlPr>
              <w:rPr>
                <w:rFonts w:ascii="Cambria Math" w:eastAsia="Calibri" w:hAnsi="Cambria Math"/>
                <w:i/>
                <w:szCs w:val="24"/>
              </w:rPr>
            </m:ctrlPr>
          </m:sSupPr>
          <m:e>
            <m:r>
              <w:rPr>
                <w:rFonts w:ascii="Cambria Math" w:hAnsi="Cambria Math"/>
                <w:szCs w:val="24"/>
              </w:rPr>
              <m:t>Q</m:t>
            </m:r>
          </m:e>
          <m:sup>
            <m:r>
              <w:rPr>
                <w:rFonts w:ascii="Cambria Math" w:hAnsi="Cambria Math"/>
                <w:szCs w:val="24"/>
              </w:rPr>
              <m:t>МЕЖТЕЛ</m:t>
            </m:r>
          </m:sup>
        </m:sSup>
      </m:oMath>
      <w:r w:rsidR="00C374C2" w:rsidRPr="00E04993">
        <w:t xml:space="preserve"> – количество минут междугородних соединений в год на один телефонный номер</w:t>
      </w:r>
      <w:r w:rsidR="006033AB">
        <w:t>.</w:t>
      </w:r>
    </w:p>
    <w:p w:rsidR="00C374C2" w:rsidRPr="00E04993" w:rsidRDefault="00C374C2" w:rsidP="00A132E7">
      <w:r w:rsidRPr="00E04993">
        <w:t xml:space="preserve">При необходимости в </w:t>
      </w:r>
      <w:r w:rsidRPr="00C374C2">
        <w:rPr>
          <w:rFonts w:eastAsia="Calibri"/>
        </w:rPr>
        <w:t>объем затрат на телефонную связь</w:t>
      </w:r>
      <w:r w:rsidRPr="00E04993">
        <w:t xml:space="preserve"> могут быть включены затраты на международную телефонную связь.</w:t>
      </w:r>
    </w:p>
    <w:p w:rsidR="00C374C2" w:rsidRPr="00C374C2" w:rsidRDefault="006033AB" w:rsidP="00A132E7">
      <w:pPr>
        <w:rPr>
          <w:rFonts w:eastAsia="Calibri"/>
        </w:rPr>
      </w:pPr>
      <w:r>
        <w:t>в)</w:t>
      </w:r>
      <w:r>
        <w:rPr>
          <w:lang w:val="uk-UA"/>
        </w:rPr>
        <w:t> </w:t>
      </w:r>
      <m:oMath>
        <m:sSubSup>
          <m:sSubSupPr>
            <m:ctrlPr>
              <w:rPr>
                <w:rFonts w:ascii="Cambria Math" w:hAnsi="Cambria Math"/>
                <w:i/>
                <w:szCs w:val="24"/>
                <w:lang w:val="en-US"/>
              </w:rPr>
            </m:ctrlPr>
          </m:sSubSupPr>
          <m:e>
            <m:r>
              <w:rPr>
                <w:rFonts w:ascii="Cambria Math" w:hAnsi="Cambria Math"/>
                <w:szCs w:val="24"/>
              </w:rPr>
              <m:t>С</m:t>
            </m:r>
          </m:e>
          <m:sub>
            <m:r>
              <w:rPr>
                <w:rFonts w:ascii="Cambria Math" w:hAnsi="Cambria Math"/>
                <w:szCs w:val="24"/>
                <w:lang w:val="en-US"/>
              </w:rPr>
              <m:t>i</m:t>
            </m:r>
            <m:r>
              <w:rPr>
                <w:rFonts w:ascii="Cambria Math" w:hAnsi="Cambria Math"/>
                <w:szCs w:val="24"/>
              </w:rPr>
              <m:t>ХОСТ</m:t>
            </m:r>
          </m:sub>
          <m:sup>
            <m:r>
              <w:rPr>
                <w:rFonts w:ascii="Cambria Math" w:hAnsi="Cambria Math"/>
                <w:szCs w:val="24"/>
                <w:lang w:val="en-US"/>
              </w:rPr>
              <m:t>j</m:t>
            </m:r>
            <m:r>
              <w:rPr>
                <w:rFonts w:ascii="Cambria Math" w:hAnsi="Cambria Math"/>
                <w:szCs w:val="24"/>
              </w:rPr>
              <m:t>СВЯЗЬ</m:t>
            </m:r>
          </m:sup>
        </m:sSubSup>
      </m:oMath>
      <w:r w:rsidR="00C374C2" w:rsidRPr="00E04993">
        <w:t xml:space="preserve"> – </w:t>
      </w:r>
      <w:r w:rsidR="00C374C2" w:rsidRPr="00C374C2">
        <w:rPr>
          <w:rFonts w:eastAsia="Calibri"/>
        </w:rPr>
        <w:t>объем затрат на услуги хостинга на учреждение в год, рассчитывается по формуле:</w:t>
      </w:r>
    </w:p>
    <w:p w:rsidR="00C374C2" w:rsidRPr="00E04993" w:rsidRDefault="00895737" w:rsidP="00A132E7">
      <m:oMath>
        <m:sSup>
          <m:sSupPr>
            <m:ctrlPr>
              <w:rPr>
                <w:rFonts w:ascii="Cambria Math" w:hAnsi="Cambria Math"/>
                <w:i/>
                <w:szCs w:val="24"/>
                <w:lang w:val="en-US"/>
              </w:rPr>
            </m:ctrlPr>
          </m:sSupPr>
          <m:e>
            <m:r>
              <m:rPr>
                <m:sty m:val="p"/>
              </m:rPr>
              <w:rPr>
                <w:rFonts w:ascii="Cambria Math" w:hAnsi="Cambria Math"/>
                <w:szCs w:val="24"/>
                <w:lang w:val="en-US"/>
              </w:rPr>
              <m:t>C</m:t>
            </m:r>
          </m:e>
          <m:sup>
            <m:r>
              <w:rPr>
                <w:rFonts w:ascii="Cambria Math" w:hAnsi="Cambria Math"/>
                <w:szCs w:val="24"/>
              </w:rPr>
              <m:t>ХОСТ</m:t>
            </m:r>
          </m:sup>
        </m:sSup>
      </m:oMath>
      <w:r w:rsidR="00C374C2" w:rsidRPr="00E04993">
        <w:t xml:space="preserve"> </w:t>
      </w:r>
      <m:oMath>
        <m:r>
          <w:rPr>
            <w:rFonts w:ascii="Cambria Math" w:hAnsi="Cambria Math"/>
            <w:szCs w:val="24"/>
          </w:rPr>
          <m:t>=</m:t>
        </m:r>
        <m:sSup>
          <m:sSupPr>
            <m:ctrlPr>
              <w:rPr>
                <w:rFonts w:ascii="Cambria Math" w:eastAsia="Calibri" w:hAnsi="Cambria Math"/>
                <w:i/>
                <w:szCs w:val="24"/>
              </w:rPr>
            </m:ctrlPr>
          </m:sSupPr>
          <m:e>
            <m:r>
              <w:rPr>
                <w:rFonts w:ascii="Cambria Math" w:hAnsi="Cambria Math"/>
                <w:szCs w:val="24"/>
              </w:rPr>
              <m:t>T</m:t>
            </m:r>
          </m:e>
          <m:sup>
            <m:r>
              <w:rPr>
                <w:rFonts w:ascii="Cambria Math" w:hAnsi="Cambria Math"/>
                <w:szCs w:val="24"/>
              </w:rPr>
              <m:t>ХОСТ</m:t>
            </m:r>
          </m:sup>
        </m:sSup>
        <m:r>
          <w:rPr>
            <w:rFonts w:ascii="Cambria Math" w:eastAsia="Calibri" w:hAnsi="Cambria Math"/>
            <w:szCs w:val="24"/>
          </w:rPr>
          <m:t xml:space="preserve">* </m:t>
        </m:r>
        <m:sSup>
          <m:sSupPr>
            <m:ctrlPr>
              <w:rPr>
                <w:rFonts w:ascii="Cambria Math" w:hAnsi="Cambria Math"/>
                <w:i/>
                <w:szCs w:val="24"/>
              </w:rPr>
            </m:ctrlPr>
          </m:sSupPr>
          <m:e>
            <m:r>
              <w:rPr>
                <w:rFonts w:ascii="Cambria Math" w:hAnsi="Cambria Math"/>
                <w:szCs w:val="24"/>
              </w:rPr>
              <m:t>n</m:t>
            </m:r>
          </m:e>
          <m:sup>
            <m:r>
              <w:rPr>
                <w:rFonts w:ascii="Cambria Math" w:hAnsi="Cambria Math"/>
                <w:szCs w:val="24"/>
              </w:rPr>
              <m:t>СВЯЗЬ</m:t>
            </m:r>
          </m:sup>
        </m:sSup>
      </m:oMath>
      <w:r w:rsidR="00C374C2" w:rsidRPr="00E04993">
        <w:rPr>
          <w:i/>
        </w:rPr>
        <w:t xml:space="preserve">, </w:t>
      </w:r>
      <w:r w:rsidR="00C374C2" w:rsidRPr="00E04993">
        <w:t>где</w:t>
      </w:r>
      <w:r w:rsidR="00412A80">
        <w:tab/>
      </w:r>
      <w:r w:rsidR="00412A80">
        <w:tab/>
      </w:r>
      <w:r w:rsidR="00412A80">
        <w:tab/>
      </w:r>
      <w:r w:rsidR="00412A80">
        <w:tab/>
      </w:r>
      <w:r w:rsidR="00412A80">
        <w:tab/>
      </w:r>
      <w:r w:rsidR="00412A80">
        <w:tab/>
      </w:r>
      <w:r w:rsidR="00412A80">
        <w:tab/>
      </w:r>
      <w:r w:rsidR="00412A80">
        <w:tab/>
      </w:r>
      <w:r w:rsidR="00412A80">
        <w:tab/>
      </w:r>
      <w:r w:rsidR="00C374C2" w:rsidRPr="00E04993">
        <w:t>(34)</w:t>
      </w:r>
    </w:p>
    <w:p w:rsidR="00C374C2" w:rsidRPr="00E04993" w:rsidRDefault="00895737" w:rsidP="00A132E7">
      <m:oMath>
        <m:sSup>
          <m:sSupPr>
            <m:ctrlPr>
              <w:rPr>
                <w:rFonts w:ascii="Cambria Math" w:eastAsia="Calibri" w:hAnsi="Cambria Math"/>
                <w:i/>
                <w:szCs w:val="24"/>
              </w:rPr>
            </m:ctrlPr>
          </m:sSupPr>
          <m:e>
            <m:r>
              <w:rPr>
                <w:rFonts w:ascii="Cambria Math" w:hAnsi="Cambria Math"/>
                <w:szCs w:val="24"/>
              </w:rPr>
              <m:t>T</m:t>
            </m:r>
          </m:e>
          <m:sup>
            <m:r>
              <w:rPr>
                <w:rFonts w:ascii="Cambria Math" w:hAnsi="Cambria Math"/>
                <w:szCs w:val="24"/>
              </w:rPr>
              <m:t>ХОСТ</m:t>
            </m:r>
          </m:sup>
        </m:sSup>
      </m:oMath>
      <w:r w:rsidR="00C374C2" w:rsidRPr="00E04993">
        <w:t xml:space="preserve"> – стоимость услуги хостинга сайта в месяц;</w:t>
      </w:r>
    </w:p>
    <w:p w:rsidR="00C374C2" w:rsidRPr="00C374C2" w:rsidRDefault="00895737" w:rsidP="00A132E7">
      <m:oMath>
        <m:sSup>
          <m:sSupPr>
            <m:ctrlPr>
              <w:rPr>
                <w:rFonts w:ascii="Cambria Math" w:hAnsi="Cambria Math"/>
                <w:i/>
                <w:szCs w:val="24"/>
              </w:rPr>
            </m:ctrlPr>
          </m:sSupPr>
          <m:e>
            <m:r>
              <w:rPr>
                <w:rFonts w:ascii="Cambria Math" w:hAnsi="Cambria Math"/>
                <w:szCs w:val="24"/>
              </w:rPr>
              <m:t>n</m:t>
            </m:r>
          </m:e>
          <m:sup>
            <m:r>
              <w:rPr>
                <w:rFonts w:ascii="Cambria Math" w:hAnsi="Cambria Math"/>
                <w:szCs w:val="24"/>
              </w:rPr>
              <m:t>СВЯЗЬ</m:t>
            </m:r>
          </m:sup>
        </m:sSup>
        <m:r>
          <w:rPr>
            <w:rFonts w:ascii="Cambria Math" w:hAnsi="Cambria Math"/>
            <w:szCs w:val="24"/>
          </w:rPr>
          <m:t>-</m:t>
        </m:r>
      </m:oMath>
      <w:r w:rsidR="00C374C2" w:rsidRPr="00E04993">
        <w:t xml:space="preserve"> </w:t>
      </w:r>
      <w:r w:rsidR="00C374C2" w:rsidRPr="00C374C2">
        <w:t>норма времени в год использования услуг связи (12 месяцев);</w:t>
      </w:r>
    </w:p>
    <w:p w:rsidR="00C374C2" w:rsidRPr="00C374C2" w:rsidRDefault="006033AB" w:rsidP="00A132E7">
      <w:r w:rsidRPr="00AD1F95">
        <w:rPr>
          <w:lang w:val="uk-UA"/>
        </w:rPr>
        <w:t>г) </w:t>
      </w:r>
      <m:oMath>
        <m:sSubSup>
          <m:sSubSupPr>
            <m:ctrlPr>
              <w:rPr>
                <w:rFonts w:ascii="Cambria Math" w:hAnsi="Cambria Math"/>
                <w:i/>
                <w:szCs w:val="24"/>
              </w:rPr>
            </m:ctrlPr>
          </m:sSubSupPr>
          <m:e>
            <m:r>
              <w:rPr>
                <w:rFonts w:ascii="Cambria Math" w:hAnsi="Cambria Math"/>
                <w:szCs w:val="24"/>
                <w:lang w:val="en-US"/>
              </w:rPr>
              <m:t>KO</m:t>
            </m:r>
          </m:e>
          <m:sub>
            <m:r>
              <w:rPr>
                <w:rFonts w:ascii="Cambria Math" w:hAnsi="Cambria Math"/>
                <w:szCs w:val="24"/>
              </w:rPr>
              <m:t>i</m:t>
            </m:r>
          </m:sub>
          <m:sup>
            <m:r>
              <w:rPr>
                <w:rFonts w:ascii="Cambria Math" w:hAnsi="Cambria Math"/>
                <w:szCs w:val="24"/>
              </w:rPr>
              <m:t>jобуч</m:t>
            </m:r>
          </m:sup>
        </m:sSubSup>
      </m:oMath>
      <w:r w:rsidRPr="00AD1F95">
        <w:rPr>
          <w:lang w:val="uk-UA"/>
        </w:rPr>
        <w:t> </w:t>
      </w:r>
      <w:r w:rsidR="00C374C2" w:rsidRPr="00C374C2">
        <w:t xml:space="preserve">– контингент обучающихся в среднем в одной организации (рассчитывается отдельно контингент обучающихся на программах подготовки </w:t>
      </w:r>
      <w:r w:rsidR="00C374C2" w:rsidRPr="00C374C2">
        <w:lastRenderedPageBreak/>
        <w:t xml:space="preserve">квалифицированных, рабочих кадров и на программах подготовки специалистов среднего звена </w:t>
      </w:r>
      <w:proofErr w:type="gramStart"/>
      <w:r w:rsidR="00C374C2" w:rsidRPr="00C374C2">
        <w:t>по организациям</w:t>
      </w:r>
      <w:proofErr w:type="gramEnd"/>
      <w:r w:rsidR="00C374C2" w:rsidRPr="00C374C2">
        <w:t xml:space="preserve"> реализующим указанные программы);</w:t>
      </w:r>
    </w:p>
    <w:p w:rsidR="00C374C2" w:rsidRPr="00E04993" w:rsidRDefault="007A304E" w:rsidP="00A132E7">
      <w:r>
        <w:t>6</w:t>
      </w:r>
      <w:r w:rsidR="00C374C2" w:rsidRPr="00E04993">
        <w:t xml:space="preserve">.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rPr>
              <m:t>ТРАНС</m:t>
            </m:r>
          </m:sup>
        </m:sSubSup>
      </m:oMath>
      <w:r w:rsidR="006033AB">
        <w:rPr>
          <w:lang w:val="uk-UA" w:eastAsia="en-US"/>
        </w:rPr>
        <w:t xml:space="preserve"> </w:t>
      </w:r>
      <w:r w:rsidR="00C374C2" w:rsidRPr="00E04993">
        <w:rPr>
          <w:lang w:eastAsia="en-US"/>
        </w:rPr>
        <w:t xml:space="preserve">– </w:t>
      </w:r>
      <w:r w:rsidR="00C374C2" w:rsidRPr="00E04993">
        <w:t xml:space="preserve">затраты на приобретение транспортных услуг, в том числе на проезд педагогических работников до места прохождения повышения квалификации и обратно </w:t>
      </w:r>
      <w:r w:rsidR="00C374C2" w:rsidRPr="00E04993">
        <w:rPr>
          <w:lang w:eastAsia="en-US"/>
        </w:rPr>
        <w:t xml:space="preserve">на оказание </w:t>
      </w:r>
      <w:r w:rsidR="00C374C2" w:rsidRPr="00E04993">
        <w:rPr>
          <w:i/>
          <w:lang w:eastAsia="en-US"/>
        </w:rPr>
        <w:t>i</w:t>
      </w:r>
      <w:r w:rsidR="00C374C2" w:rsidRPr="00E04993">
        <w:rPr>
          <w:lang w:eastAsia="en-US"/>
        </w:rPr>
        <w:t xml:space="preserve">-ой государственной </w:t>
      </w:r>
      <w:r w:rsidR="00C374C2" w:rsidRPr="00E04993" w:rsidDel="000A27CD">
        <w:rPr>
          <w:lang w:eastAsia="en-US"/>
        </w:rPr>
        <w:t xml:space="preserve">услуги </w:t>
      </w:r>
      <w:r w:rsidR="00C374C2" w:rsidRPr="00E04993">
        <w:rPr>
          <w:lang w:eastAsia="en-US"/>
        </w:rPr>
        <w:t xml:space="preserve">в очередном финансовом году </w:t>
      </w:r>
      <w:r w:rsidR="00C374C2" w:rsidRPr="00E04993" w:rsidDel="000A27CD">
        <w:rPr>
          <w:lang w:eastAsia="en-US"/>
        </w:rPr>
        <w:t xml:space="preserve">по </w:t>
      </w:r>
      <w:r w:rsidR="00C374C2" w:rsidRPr="00E04993">
        <w:rPr>
          <w:i/>
          <w:lang w:eastAsia="en-US"/>
        </w:rPr>
        <w:t>j</w:t>
      </w:r>
      <w:r w:rsidR="00C374C2" w:rsidRPr="00E04993">
        <w:rPr>
          <w:lang w:eastAsia="en-US"/>
        </w:rPr>
        <w:t>-ой профессии (специальности)</w:t>
      </w:r>
      <w:r w:rsidR="00C374C2" w:rsidRPr="00E04993">
        <w:t xml:space="preserve">, </w:t>
      </w:r>
      <w:r w:rsidR="00C374C2" w:rsidRPr="00C374C2">
        <w:rPr>
          <w:rFonts w:eastAsia="Calibri"/>
        </w:rPr>
        <w:t>определяются в соответствии со следующей формулой</w:t>
      </w:r>
      <w:r w:rsidR="00C374C2" w:rsidRPr="00E04993">
        <w:t>:</w:t>
      </w:r>
    </w:p>
    <w:p w:rsidR="00C374C2" w:rsidRPr="0046549D" w:rsidRDefault="006033AB" w:rsidP="006033AB">
      <w:pPr>
        <w:pStyle w:val="affa"/>
        <w:rPr>
          <w:lang w:val="uk-UA"/>
        </w:rPr>
      </w:pPr>
      <w:r w:rsidRPr="00AD1F95">
        <w:rPr>
          <w:rFonts w:eastAsia="Calibri"/>
          <w:lang w:val="uk-UA"/>
        </w:rPr>
        <w:tab/>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i</m:t>
            </m:r>
          </m:sub>
          <m:sup>
            <m:r>
              <w:rPr>
                <w:rFonts w:ascii="Cambria Math" w:hAnsi="Cambria Math"/>
                <w:szCs w:val="24"/>
                <w:lang w:val="en-US"/>
              </w:rPr>
              <m:t>j</m:t>
            </m:r>
            <m:r>
              <w:rPr>
                <w:rFonts w:ascii="Cambria Math" w:hAnsi="Cambria Math"/>
                <w:szCs w:val="24"/>
                <w:lang w:val="uk-UA"/>
              </w:rPr>
              <m:t>ТРАНС</m:t>
            </m:r>
          </m:sup>
        </m:sSubSup>
        <m:r>
          <w:rPr>
            <w:rFonts w:ascii="Cambria Math" w:eastAsia="Calibri" w:hAnsi="Cambria Math"/>
            <w:szCs w:val="24"/>
            <w:lang w:val="uk-UA" w:eastAsia="en-US"/>
          </w:rPr>
          <m:t>=</m:t>
        </m:r>
        <m:sSubSup>
          <m:sSubSupPr>
            <m:ctrlPr>
              <w:rPr>
                <w:rFonts w:ascii="Cambria Math" w:hAnsi="Cambria Math"/>
                <w:i/>
                <w:szCs w:val="24"/>
                <w:lang w:val="en-US"/>
              </w:rPr>
            </m:ctrlPr>
          </m:sSubSupPr>
          <m:e>
            <m:r>
              <w:rPr>
                <w:rFonts w:ascii="Cambria Math" w:hAnsi="Cambria Math"/>
                <w:szCs w:val="24"/>
                <w:lang w:val="uk-UA"/>
              </w:rPr>
              <m:t>С</m:t>
            </m:r>
          </m:e>
          <m:sub>
            <m:r>
              <w:rPr>
                <w:rFonts w:ascii="Cambria Math" w:hAnsi="Cambria Math"/>
                <w:szCs w:val="24"/>
                <w:lang w:val="en-US"/>
              </w:rPr>
              <m:t>i</m:t>
            </m:r>
            <m:r>
              <w:rPr>
                <w:rFonts w:ascii="Cambria Math" w:hAnsi="Cambria Math"/>
                <w:szCs w:val="24"/>
                <w:lang w:val="uk-UA"/>
              </w:rPr>
              <m:t>ПРОЕЗД</m:t>
            </m:r>
          </m:sub>
          <m:sup>
            <m:r>
              <w:rPr>
                <w:rFonts w:ascii="Cambria Math" w:hAnsi="Cambria Math"/>
                <w:szCs w:val="24"/>
                <w:lang w:val="en-US"/>
              </w:rPr>
              <m:t>j</m:t>
            </m:r>
          </m:sup>
        </m:sSubSup>
        <m:r>
          <w:rPr>
            <w:rFonts w:ascii="Cambria Math" w:hAnsi="Cambria Math"/>
            <w:szCs w:val="24"/>
            <w:lang w:val="uk-UA"/>
          </w:rPr>
          <m:t>/</m:t>
        </m:r>
        <m:r>
          <m:rPr>
            <m:sty m:val="p"/>
          </m:rPr>
          <w:rPr>
            <w:rFonts w:ascii="Cambria Math" w:hAnsi="Cambria Math"/>
            <w:szCs w:val="24"/>
            <w:lang w:val="uk-UA"/>
          </w:rPr>
          <m:t xml:space="preserve"> </m:t>
        </m:r>
        <m:r>
          <w:rPr>
            <w:rFonts w:ascii="Cambria Math" w:eastAsia="Calibri" w:hAnsi="Cambria Math"/>
            <w:szCs w:val="24"/>
            <w:lang w:val="uk-UA"/>
          </w:rPr>
          <m:t>3</m:t>
        </m:r>
        <m:r>
          <w:rPr>
            <w:rFonts w:ascii="Cambria Math" w:hAnsi="Cambria Math"/>
            <w:szCs w:val="24"/>
            <w:lang w:val="uk-UA"/>
          </w:rPr>
          <m:t xml:space="preserve">/ </m:t>
        </m:r>
        <m:sSubSup>
          <m:sSubSupPr>
            <m:ctrlPr>
              <w:rPr>
                <w:rFonts w:ascii="Cambria Math" w:hAnsi="Cambria Math"/>
                <w:i/>
                <w:szCs w:val="24"/>
              </w:rPr>
            </m:ctrlPr>
          </m:sSubSupPr>
          <m:e>
            <m:r>
              <w:rPr>
                <w:rFonts w:ascii="Cambria Math" w:hAnsi="Cambria Math"/>
                <w:szCs w:val="24"/>
                <w:lang w:val="en-US"/>
              </w:rPr>
              <m:t>R</m:t>
            </m:r>
          </m:e>
          <m:sub/>
          <m:sup>
            <m:r>
              <w:rPr>
                <w:rFonts w:ascii="Cambria Math" w:hAnsi="Cambria Math"/>
                <w:szCs w:val="24"/>
                <w:lang w:val="uk-UA"/>
              </w:rPr>
              <m:t>обуч</m:t>
            </m:r>
          </m:sup>
        </m:sSubSup>
        <m:r>
          <m:rPr>
            <m:sty m:val="p"/>
          </m:rPr>
          <w:rPr>
            <w:rFonts w:ascii="Cambria Math" w:hAnsi="Cambria Math"/>
            <w:szCs w:val="24"/>
            <w:lang w:val="uk-UA"/>
          </w:rPr>
          <m:t>, где</m:t>
        </m:r>
        <m:r>
          <w:rPr>
            <w:rFonts w:ascii="Cambria Math" w:eastAsia="Calibri" w:hAnsi="Cambria Math"/>
            <w:szCs w:val="24"/>
            <w:lang w:val="uk-UA" w:eastAsia="en-US"/>
          </w:rPr>
          <m:t xml:space="preserve"> </m:t>
        </m:r>
      </m:oMath>
      <w:r w:rsidRPr="00AD1F95">
        <w:rPr>
          <w:rFonts w:eastAsia="Calibri"/>
          <w:lang w:val="uk-UA"/>
        </w:rPr>
        <w:tab/>
      </w:r>
      <w:r w:rsidR="00C374C2" w:rsidRPr="0046549D">
        <w:rPr>
          <w:lang w:val="uk-UA"/>
        </w:rPr>
        <w:t>(35)</w:t>
      </w:r>
    </w:p>
    <w:p w:rsidR="00C374C2" w:rsidRPr="00C374C2" w:rsidRDefault="00895737" w:rsidP="00A132E7">
      <m:oMath>
        <m:sSubSup>
          <m:sSubSupPr>
            <m:ctrlPr>
              <w:rPr>
                <w:rFonts w:ascii="Cambria Math" w:hAnsi="Cambria Math"/>
                <w:i/>
                <w:szCs w:val="24"/>
                <w:lang w:val="en-US"/>
              </w:rPr>
            </m:ctrlPr>
          </m:sSubSupPr>
          <m:e>
            <m:r>
              <w:rPr>
                <w:rFonts w:ascii="Cambria Math" w:hAnsi="Cambria Math"/>
                <w:szCs w:val="24"/>
              </w:rPr>
              <m:t>С</m:t>
            </m:r>
          </m:e>
          <m:sub>
            <m:r>
              <w:rPr>
                <w:rFonts w:ascii="Cambria Math" w:hAnsi="Cambria Math"/>
                <w:szCs w:val="24"/>
                <w:lang w:val="en-US"/>
              </w:rPr>
              <m:t>i</m:t>
            </m:r>
            <m:r>
              <w:rPr>
                <w:rFonts w:ascii="Cambria Math" w:hAnsi="Cambria Math"/>
                <w:szCs w:val="24"/>
              </w:rPr>
              <m:t>ПРОЕЗД</m:t>
            </m:r>
          </m:sub>
          <m:sup>
            <m:r>
              <w:rPr>
                <w:rFonts w:ascii="Cambria Math" w:hAnsi="Cambria Math"/>
                <w:szCs w:val="24"/>
                <w:lang w:val="en-US"/>
              </w:rPr>
              <m:t>j</m:t>
            </m:r>
          </m:sup>
        </m:sSubSup>
      </m:oMath>
      <w:r w:rsidR="006033AB" w:rsidRPr="00AD1F95">
        <w:rPr>
          <w:rFonts w:eastAsia="Calibri"/>
          <w:lang w:val="uk-UA"/>
        </w:rPr>
        <w:t xml:space="preserve"> </w:t>
      </w:r>
      <w:r w:rsidR="00C374C2" w:rsidRPr="00C374C2">
        <w:t>–</w:t>
      </w:r>
      <w:r w:rsidR="00C374C2" w:rsidRPr="00E04993">
        <w:t xml:space="preserve"> </w:t>
      </w:r>
      <w:r w:rsidR="00C374C2" w:rsidRPr="00C374C2">
        <w:t>стоимость поездки на автобусе до места проведения повышения квалификации и обратно, которая определяется субъектом Российской Федерации самостоятельно с учетом цен, сложившихся в регионе по данным территориального органа федеральной государственной статистики по соответствующему субъекту Российской</w:t>
      </w:r>
      <w:r w:rsidR="007B5DF4">
        <w:t> </w:t>
      </w:r>
      <w:r w:rsidR="00C374C2" w:rsidRPr="00C374C2">
        <w:t>Федерации;</w:t>
      </w:r>
    </w:p>
    <w:p w:rsidR="00C374C2" w:rsidRPr="00E04993" w:rsidRDefault="00C374C2" w:rsidP="00A132E7">
      <w:r w:rsidRPr="00E04993">
        <w:rPr>
          <w:color w:val="000000"/>
        </w:rPr>
        <w:t xml:space="preserve">3 года – периодичность повышения квалификации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w:t>
      </w:r>
      <w:r w:rsidRPr="00E04993">
        <w:t>государственным (муниципальным) учреждением утвержденных Приказом Минпросвещения России от 20 ноября 2018 г. № 235;</w:t>
      </w:r>
    </w:p>
    <w:p w:rsidR="00C374C2" w:rsidRPr="00C374C2" w:rsidRDefault="00895737" w:rsidP="00A132E7">
      <m:oMath>
        <m:sSubSup>
          <m:sSubSupPr>
            <m:ctrlPr>
              <w:rPr>
                <w:rFonts w:ascii="Cambria Math" w:hAnsi="Cambria Math"/>
                <w:i/>
              </w:rPr>
            </m:ctrlPr>
          </m:sSubSupPr>
          <m:e>
            <m:r>
              <w:rPr>
                <w:rFonts w:ascii="Cambria Math" w:hAnsi="Cambria Math"/>
                <w:lang w:val="en-US"/>
              </w:rPr>
              <m:t>R</m:t>
            </m:r>
          </m:e>
          <m:sub/>
          <m:sup>
            <m:r>
              <w:rPr>
                <w:rFonts w:ascii="Cambria Math" w:hAnsi="Cambria Math"/>
              </w:rPr>
              <m:t>обуч</m:t>
            </m:r>
          </m:sup>
        </m:sSubSup>
      </m:oMath>
      <w:r w:rsidR="00C374C2" w:rsidRPr="00C374C2">
        <w:t xml:space="preserve"> – численность обучающихся в расчете на 1 </w:t>
      </w:r>
      <w:r w:rsidR="00C374C2" w:rsidRPr="00E04993">
        <w:rPr>
          <w:color w:val="000000"/>
        </w:rPr>
        <w:t xml:space="preserve">педагогического работника </w:t>
      </w:r>
      <w:r w:rsidR="00C374C2" w:rsidRPr="00E04993">
        <w:t>(включая мастеров производственного обучения)</w:t>
      </w:r>
      <w:r w:rsidR="00C374C2">
        <w:t xml:space="preserve"> в соответствии с Распоряжением № 722-р</w:t>
      </w:r>
      <w:r w:rsidR="00C374C2" w:rsidRPr="00E04993">
        <w:t>;</w:t>
      </w:r>
    </w:p>
    <w:p w:rsidR="00C374C2" w:rsidRPr="00C374C2" w:rsidRDefault="007A304E" w:rsidP="00A132E7">
      <w:r>
        <w:t>7</w:t>
      </w:r>
      <w:r w:rsidR="00C374C2" w:rsidRPr="00C374C2">
        <w:t xml:space="preserve">. </w:t>
      </w:r>
      <m:oMath>
        <m:sSubSup>
          <m:sSubSupPr>
            <m:ctrlPr>
              <w:rPr>
                <w:rFonts w:ascii="Cambria Math" w:hAnsi="Cambria Math"/>
              </w:rPr>
            </m:ctrlPr>
          </m:sSubSupPr>
          <m:e>
            <m:r>
              <m:rPr>
                <m:sty m:val="p"/>
              </m:rPr>
              <w:rPr>
                <w:rFonts w:ascii="Cambria Math" w:hAnsi="Cambria Math"/>
              </w:rPr>
              <m:t>N</m:t>
            </m:r>
          </m:e>
          <m:sub>
            <m:r>
              <w:rPr>
                <w:rFonts w:ascii="Cambria Math" w:hAnsi="Cambria Math"/>
              </w:rPr>
              <m:t>iq</m:t>
            </m:r>
          </m:sub>
          <m:sup>
            <m:r>
              <w:rPr>
                <w:rFonts w:ascii="Cambria Math" w:hAnsi="Cambria Math"/>
              </w:rPr>
              <m:t>j</m:t>
            </m:r>
            <m:r>
              <m:rPr>
                <m:sty m:val="p"/>
              </m:rPr>
              <w:rPr>
                <w:rFonts w:ascii="Cambria Math" w:hAnsi="Cambria Math"/>
              </w:rPr>
              <m:t>ОТ2</m:t>
            </m:r>
          </m:sup>
        </m:sSubSup>
      </m:oMath>
      <w:r w:rsidR="00C374C2" w:rsidRPr="00C374C2">
        <w:t xml:space="preserve"> – затраты на оплату труда и начисления на выплаты по оплате труда работников образовательной организации, которые не принимают непосредственного участия в оказании государственной услуги (административно-хозяйственного, учебно-вспомогательного персонала и иных работников, осуществляющих вспомогательные функции),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w:t>
      </w:r>
      <w:r w:rsidR="00C374C2" w:rsidRPr="00C374C2">
        <w:lastRenderedPageBreak/>
        <w:t xml:space="preserve">нормы трудового права на оказание </w:t>
      </w:r>
      <w:r w:rsidR="00C374C2" w:rsidRPr="00C374C2">
        <w:rPr>
          <w:i/>
        </w:rPr>
        <w:t>i</w:t>
      </w:r>
      <w:r w:rsidR="00C374C2" w:rsidRPr="00C374C2">
        <w:t xml:space="preserve">-ой государственной </w:t>
      </w:r>
      <w:r w:rsidR="00C374C2" w:rsidRPr="00C374C2" w:rsidDel="000A27CD">
        <w:t xml:space="preserve">услуги </w:t>
      </w:r>
      <w:r w:rsidR="00C374C2" w:rsidRPr="00C374C2">
        <w:t xml:space="preserve">в очередном финансовом году </w:t>
      </w:r>
      <w:r w:rsidR="00C374C2" w:rsidRPr="00C374C2" w:rsidDel="000A27CD">
        <w:t xml:space="preserve">по </w:t>
      </w:r>
      <w:r w:rsidR="00C374C2" w:rsidRPr="00C374C2">
        <w:rPr>
          <w:i/>
        </w:rPr>
        <w:t>j</w:t>
      </w:r>
      <w:r w:rsidR="00C374C2" w:rsidRPr="00C374C2">
        <w:t xml:space="preserve">-ой профессии (специальности) </w:t>
      </w:r>
      <w:r w:rsidR="00C374C2" w:rsidRPr="00E04993">
        <w:t xml:space="preserve">по </w:t>
      </w:r>
      <w:r w:rsidR="00C374C2" w:rsidRPr="00E04993">
        <w:rPr>
          <w:i/>
        </w:rPr>
        <w:t>q</w:t>
      </w:r>
      <w:r w:rsidR="00C374C2" w:rsidRPr="00E04993">
        <w:t>-ому стоимостному кластеру</w:t>
      </w:r>
      <w:r w:rsidR="00C374C2" w:rsidRPr="00C374C2">
        <w:t>, которые определяются по формуле:</w:t>
      </w:r>
    </w:p>
    <w:p w:rsidR="00C374C2" w:rsidRPr="00E04993" w:rsidRDefault="006033AB" w:rsidP="006033AB">
      <w:pPr>
        <w:pStyle w:val="affa"/>
      </w:pPr>
      <w:r w:rsidRPr="00AD1F95">
        <w:rPr>
          <w:lang w:val="uk-UA"/>
        </w:rPr>
        <w:tab/>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iq</m:t>
            </m:r>
          </m:sub>
          <m:sup>
            <m:r>
              <w:rPr>
                <w:rFonts w:ascii="Cambria Math" w:hAnsi="Cambria Math"/>
                <w:lang w:val="en-US"/>
              </w:rPr>
              <m:t>j</m:t>
            </m:r>
            <m:r>
              <w:rPr>
                <w:rFonts w:ascii="Cambria Math" w:hAnsi="Cambria Math"/>
              </w:rPr>
              <m:t>ОТ2</m:t>
            </m:r>
          </m:sup>
        </m:sSubSup>
      </m:oMath>
      <w:r w:rsidR="00C374C2" w:rsidRPr="00C374C2">
        <w:t xml:space="preserve">= </w:t>
      </w:r>
      <m:oMath>
        <m:sSubSup>
          <m:sSubSupPr>
            <m:ctrlPr>
              <w:rPr>
                <w:rFonts w:ascii="Cambria Math" w:hAnsi="Cambria Math"/>
                <w:i/>
              </w:rPr>
            </m:ctrlPr>
          </m:sSubSupPr>
          <m:e>
            <m:r>
              <w:rPr>
                <w:rFonts w:ascii="Cambria Math" w:hAnsi="Cambria Math"/>
              </w:rPr>
              <m:t>W</m:t>
            </m:r>
          </m:e>
          <m:sub>
            <m:r>
              <w:rPr>
                <w:rFonts w:ascii="Cambria Math" w:hAnsi="Cambria Math"/>
                <w:lang w:val="en-US"/>
              </w:rPr>
              <m:t>i</m:t>
            </m:r>
          </m:sub>
          <m:sup>
            <m:r>
              <w:rPr>
                <w:rFonts w:ascii="Cambria Math" w:hAnsi="Cambria Math"/>
              </w:rPr>
              <m:t>j</m:t>
            </m:r>
          </m:sup>
        </m:sSubSup>
        <m:r>
          <m:rPr>
            <m:sty m:val="p"/>
          </m:rPr>
          <w:rPr>
            <w:rFonts w:ascii="Cambria Math" w:hAnsi="Cambria Math"/>
          </w:rPr>
          <m:t xml:space="preserve"> / </m:t>
        </m:r>
        <m:sSubSup>
          <m:sSubSupPr>
            <m:ctrlPr>
              <w:rPr>
                <w:rFonts w:ascii="Cambria Math" w:hAnsi="Cambria Math"/>
                <w:i/>
              </w:rPr>
            </m:ctrlPr>
          </m:sSubSupPr>
          <m:e>
            <m:r>
              <w:rPr>
                <w:rFonts w:ascii="Cambria Math" w:hAnsi="Cambria Math"/>
                <w:lang w:val="en-US"/>
              </w:rPr>
              <m:t>R</m:t>
            </m:r>
          </m:e>
          <m:sub/>
          <m:sup>
            <m:r>
              <w:rPr>
                <w:rFonts w:ascii="Cambria Math" w:hAnsi="Cambria Math"/>
              </w:rPr>
              <m:t>обуч</m:t>
            </m:r>
          </m:sup>
        </m:sSubSup>
      </m:oMath>
      <w:r w:rsidR="00C374C2" w:rsidRPr="00C374C2">
        <w:t xml:space="preserve">х </w:t>
      </w:r>
      <m:oMath>
        <m:sSubSup>
          <m:sSubSupPr>
            <m:ctrlPr>
              <w:rPr>
                <w:rFonts w:ascii="Cambria Math" w:hAnsi="Cambria Math"/>
                <w:i/>
              </w:rPr>
            </m:ctrlPr>
          </m:sSubSupPr>
          <m:e>
            <m:r>
              <w:rPr>
                <w:rFonts w:ascii="Cambria Math" w:hAnsi="Cambria Math"/>
              </w:rPr>
              <m:t xml:space="preserve"> </m:t>
            </m:r>
            <m:r>
              <w:rPr>
                <w:rFonts w:ascii="Cambria Math" w:hAnsi="Cambria Math"/>
                <w:lang w:val="en-US"/>
              </w:rPr>
              <m:t>k</m:t>
            </m:r>
          </m:e>
          <m:sub>
            <m:r>
              <w:rPr>
                <w:rFonts w:ascii="Cambria Math" w:hAnsi="Cambria Math"/>
                <w:lang w:val="en-US"/>
              </w:rPr>
              <m:t>iq</m:t>
            </m:r>
          </m:sub>
          <m:sup>
            <m:r>
              <w:rPr>
                <w:rFonts w:ascii="Cambria Math" w:hAnsi="Cambria Math"/>
              </w:rPr>
              <m:t>jОТ2</m:t>
            </m:r>
          </m:sup>
        </m:sSubSup>
        <m:r>
          <w:rPr>
            <w:rFonts w:ascii="Cambria Math" w:hAnsi="Cambria Math"/>
          </w:rPr>
          <m:t xml:space="preserve"> х</m:t>
        </m:r>
      </m:oMath>
      <w:r w:rsidR="00C374C2" w:rsidRPr="00C374C2">
        <w:t xml:space="preserve"> </w:t>
      </w:r>
      <m:oMath>
        <m:sSubSup>
          <m:sSubSupPr>
            <m:ctrlPr>
              <w:rPr>
                <w:rFonts w:ascii="Cambria Math" w:hAnsi="Cambria Math"/>
                <w:i/>
              </w:rPr>
            </m:ctrlPr>
          </m:sSubSupPr>
          <m:e>
            <m:r>
              <w:rPr>
                <w:rFonts w:ascii="Cambria Math" w:hAnsi="Cambria Math"/>
              </w:rPr>
              <m:t xml:space="preserve"> К</m:t>
            </m:r>
          </m:e>
          <m:sub>
            <m:r>
              <w:rPr>
                <w:rFonts w:ascii="Cambria Math" w:hAnsi="Cambria Math"/>
                <w:lang w:val="en-US"/>
              </w:rPr>
              <m:t>i</m:t>
            </m:r>
          </m:sub>
          <m:sup>
            <m:r>
              <w:rPr>
                <w:rFonts w:ascii="Cambria Math" w:hAnsi="Cambria Math"/>
              </w:rPr>
              <m:t>jГИА</m:t>
            </m:r>
          </m:sup>
        </m:sSubSup>
      </m:oMath>
      <w:r w:rsidR="00C374C2" w:rsidRPr="00C374C2">
        <w:t>, где</w:t>
      </w:r>
      <w:r>
        <w:rPr>
          <w:lang w:val="uk-UA"/>
        </w:rPr>
        <w:tab/>
      </w:r>
      <w:r w:rsidR="00C374C2" w:rsidRPr="00E04993">
        <w:t>(36)</w:t>
      </w:r>
    </w:p>
    <w:p w:rsidR="00C374C2" w:rsidRPr="006033AB" w:rsidRDefault="00895737" w:rsidP="00A132E7">
      <w:pPr>
        <w:rPr>
          <w:lang w:val="uk-UA"/>
        </w:rPr>
      </w:pPr>
      <m:oMath>
        <m:sSubSup>
          <m:sSubSupPr>
            <m:ctrlPr>
              <w:rPr>
                <w:rFonts w:ascii="Cambria Math" w:hAnsi="Cambria Math"/>
                <w:i/>
              </w:rPr>
            </m:ctrlPr>
          </m:sSubSupPr>
          <m:e>
            <m:r>
              <w:rPr>
                <w:rFonts w:ascii="Cambria Math" w:hAnsi="Cambria Math"/>
              </w:rPr>
              <m:t xml:space="preserve"> </m:t>
            </m:r>
            <m:r>
              <w:rPr>
                <w:rFonts w:ascii="Cambria Math" w:hAnsi="Cambria Math"/>
                <w:lang w:val="en-US"/>
              </w:rPr>
              <m:t>k</m:t>
            </m:r>
          </m:e>
          <m:sub>
            <m:r>
              <w:rPr>
                <w:rFonts w:ascii="Cambria Math" w:hAnsi="Cambria Math"/>
                <w:lang w:val="en-US"/>
              </w:rPr>
              <m:t>iq</m:t>
            </m:r>
          </m:sub>
          <m:sup>
            <m:r>
              <w:rPr>
                <w:rFonts w:ascii="Cambria Math" w:hAnsi="Cambria Math"/>
              </w:rPr>
              <m:t>jОТ2</m:t>
            </m:r>
          </m:sup>
        </m:sSubSup>
      </m:oMath>
      <w:r w:rsidR="00C374C2" w:rsidRPr="00C374C2">
        <w:t xml:space="preserve"> – корректирующий коэффициент </w:t>
      </w:r>
      <w:r w:rsidR="00C374C2" w:rsidRPr="00E04993">
        <w:t>доли фонда оплаты труда работников административно-управленческого и вспомогательного персонала в общем объеме фонда оплаты труда работников организаций</w:t>
      </w:r>
      <w:r w:rsidR="006033AB">
        <w:rPr>
          <w:lang w:val="uk-UA"/>
        </w:rPr>
        <w:t>;</w:t>
      </w:r>
    </w:p>
    <w:p w:rsidR="00C374C2" w:rsidRPr="00E04993" w:rsidRDefault="00895737" w:rsidP="00A132E7">
      <m:oMath>
        <m:sSubSup>
          <m:sSubSupPr>
            <m:ctrlPr>
              <w:rPr>
                <w:rFonts w:ascii="Cambria Math" w:hAnsi="Cambria Math"/>
                <w:i/>
              </w:rPr>
            </m:ctrlPr>
          </m:sSubSupPr>
          <m:e>
            <m:r>
              <w:rPr>
                <w:rFonts w:ascii="Cambria Math" w:hAnsi="Cambria Math"/>
              </w:rPr>
              <m:t>W</m:t>
            </m:r>
          </m:e>
          <m:sub>
            <m:r>
              <w:rPr>
                <w:rFonts w:ascii="Cambria Math" w:hAnsi="Cambria Math"/>
                <w:lang w:val="en-US"/>
              </w:rPr>
              <m:t>i</m:t>
            </m:r>
          </m:sub>
          <m:sup>
            <m:r>
              <w:rPr>
                <w:rFonts w:ascii="Cambria Math" w:hAnsi="Cambria Math"/>
              </w:rPr>
              <m:t>j</m:t>
            </m:r>
          </m:sup>
        </m:sSubSup>
        <m:r>
          <m:rPr>
            <m:sty m:val="p"/>
          </m:rPr>
          <w:rPr>
            <w:rFonts w:ascii="Cambria Math" w:hAnsi="Cambria Math"/>
          </w:rPr>
          <m:t xml:space="preserve"> </m:t>
        </m:r>
      </m:oMath>
      <w:r w:rsidR="006033AB">
        <w:rPr>
          <w:lang w:val="uk-UA"/>
        </w:rPr>
        <w:t>–</w:t>
      </w:r>
      <w:r w:rsidR="00C374C2" w:rsidRPr="00C374C2">
        <w:t xml:space="preserve"> </w:t>
      </w:r>
      <w:r w:rsidR="00C374C2" w:rsidRPr="00E04993">
        <w:t xml:space="preserve">годовой фонд оплаты труда штатной единицы </w:t>
      </w:r>
      <w:r w:rsidR="00C374C2" w:rsidRPr="00C374C2">
        <w:t>педагогических работников и мастеров производственного обучения</w:t>
      </w:r>
      <w:r w:rsidR="00C374C2" w:rsidRPr="00E04993">
        <w:t xml:space="preserve">, непосредственно связанных с оказанием </w:t>
      </w:r>
      <w:r w:rsidR="00C374C2" w:rsidRPr="00E04993">
        <w:rPr>
          <w:rFonts w:eastAsia="MS PGothic"/>
          <w:bCs/>
          <w:i/>
          <w:kern w:val="24"/>
          <w:lang w:val="en-US"/>
        </w:rPr>
        <w:t>i</w:t>
      </w:r>
      <w:r w:rsidR="00C374C2" w:rsidRPr="00E04993">
        <w:rPr>
          <w:rFonts w:eastAsia="MS PGothic"/>
          <w:bCs/>
          <w:i/>
          <w:kern w:val="24"/>
        </w:rPr>
        <w:t>-ой</w:t>
      </w:r>
      <w:r w:rsidR="00C374C2" w:rsidRPr="00E04993">
        <w:rPr>
          <w:rFonts w:eastAsia="MS PGothic"/>
          <w:bCs/>
          <w:kern w:val="24"/>
        </w:rPr>
        <w:t xml:space="preserve"> государственной </w:t>
      </w:r>
      <w:r w:rsidR="00C374C2" w:rsidRPr="00E04993" w:rsidDel="000A27CD">
        <w:rPr>
          <w:rFonts w:eastAsia="MS PGothic"/>
          <w:bCs/>
          <w:kern w:val="24"/>
        </w:rPr>
        <w:t xml:space="preserve">услуги </w:t>
      </w:r>
      <w:r w:rsidR="00C374C2" w:rsidRPr="00E04993">
        <w:rPr>
          <w:rFonts w:eastAsia="MS PGothic"/>
          <w:bCs/>
          <w:kern w:val="24"/>
        </w:rPr>
        <w:t xml:space="preserve">в очередном финансовом году </w:t>
      </w:r>
      <w:r w:rsidR="00C374C2" w:rsidRPr="00E04993" w:rsidDel="000A27CD">
        <w:rPr>
          <w:rFonts w:eastAsia="MS PGothic"/>
          <w:bCs/>
          <w:kern w:val="24"/>
        </w:rPr>
        <w:t xml:space="preserve">по </w:t>
      </w:r>
      <w:r w:rsidR="00C374C2" w:rsidRPr="00E04993">
        <w:rPr>
          <w:rFonts w:eastAsia="MS PGothic"/>
          <w:bCs/>
          <w:i/>
          <w:kern w:val="24"/>
          <w:lang w:val="en-US"/>
        </w:rPr>
        <w:t>j</w:t>
      </w:r>
      <w:r w:rsidR="00C374C2" w:rsidRPr="00E04993">
        <w:rPr>
          <w:rFonts w:eastAsia="MS PGothic"/>
          <w:bCs/>
          <w:kern w:val="24"/>
        </w:rPr>
        <w:t>-ой профессии (специальности)</w:t>
      </w:r>
      <w:r w:rsidR="00C374C2" w:rsidRPr="00E04993">
        <w:t>;</w:t>
      </w:r>
    </w:p>
    <w:p w:rsidR="00C374C2" w:rsidRPr="00C374C2" w:rsidRDefault="00895737" w:rsidP="00A132E7">
      <m:oMath>
        <m:sSubSup>
          <m:sSubSupPr>
            <m:ctrlPr>
              <w:rPr>
                <w:rFonts w:ascii="Cambria Math" w:hAnsi="Cambria Math"/>
                <w:i/>
              </w:rPr>
            </m:ctrlPr>
          </m:sSubSupPr>
          <m:e>
            <m:r>
              <w:rPr>
                <w:rFonts w:ascii="Cambria Math" w:hAnsi="Cambria Math"/>
                <w:lang w:val="en-US"/>
              </w:rPr>
              <m:t>R</m:t>
            </m:r>
          </m:e>
          <m:sub/>
          <m:sup>
            <m:r>
              <w:rPr>
                <w:rFonts w:ascii="Cambria Math" w:hAnsi="Cambria Math"/>
              </w:rPr>
              <m:t>обуч</m:t>
            </m:r>
          </m:sup>
        </m:sSubSup>
      </m:oMath>
      <w:r w:rsidR="00C374C2" w:rsidRPr="00C374C2">
        <w:t xml:space="preserve"> – численность обучающихся в расчете на 1 </w:t>
      </w:r>
      <w:r w:rsidR="00C374C2" w:rsidRPr="00E04993">
        <w:rPr>
          <w:color w:val="000000"/>
        </w:rPr>
        <w:t xml:space="preserve">педагогического работника </w:t>
      </w:r>
      <w:r w:rsidR="00C374C2" w:rsidRPr="00E04993">
        <w:t>(включая мастеров производственного обучения)</w:t>
      </w:r>
      <w:r w:rsidR="00C374C2">
        <w:t xml:space="preserve"> в соответствии с Распоряжением № 722-р</w:t>
      </w:r>
      <w:r w:rsidR="00C374C2" w:rsidRPr="00C374C2">
        <w:t>;</w:t>
      </w:r>
    </w:p>
    <w:p w:rsidR="00C374C2" w:rsidRPr="00C374C2" w:rsidRDefault="00895737" w:rsidP="00A132E7">
      <m:oMath>
        <m:sSubSup>
          <m:sSubSupPr>
            <m:ctrlPr>
              <w:rPr>
                <w:rFonts w:ascii="Cambria Math" w:hAnsi="Cambria Math"/>
                <w:i/>
              </w:rPr>
            </m:ctrlPr>
          </m:sSubSupPr>
          <m:e>
            <m:r>
              <w:rPr>
                <w:rFonts w:ascii="Cambria Math" w:hAnsi="Cambria Math"/>
              </w:rPr>
              <m:t xml:space="preserve"> К</m:t>
            </m:r>
          </m:e>
          <m:sub>
            <m:r>
              <w:rPr>
                <w:rFonts w:ascii="Cambria Math" w:hAnsi="Cambria Math"/>
                <w:lang w:val="en-US"/>
              </w:rPr>
              <m:t>i</m:t>
            </m:r>
          </m:sub>
          <m:sup>
            <m:r>
              <w:rPr>
                <w:rFonts w:ascii="Cambria Math" w:hAnsi="Cambria Math"/>
              </w:rPr>
              <m:t>jГИА</m:t>
            </m:r>
          </m:sup>
        </m:sSubSup>
      </m:oMath>
      <w:r w:rsidR="006033AB" w:rsidRPr="00AD1F95">
        <w:rPr>
          <w:lang w:val="uk-UA"/>
        </w:rPr>
        <w:t xml:space="preserve"> </w:t>
      </w:r>
      <w:r w:rsidR="00C374C2" w:rsidRPr="00C374C2">
        <w:t xml:space="preserve">– коэффициент корректировки затрат </w:t>
      </w:r>
      <w:r w:rsidR="00C374C2" w:rsidRPr="00E04993">
        <w:rPr>
          <w:rFonts w:eastAsia="MS PGothic"/>
          <w:bCs/>
          <w:kern w:val="24"/>
        </w:rPr>
        <w:t xml:space="preserve">за счет выделения затрат </w:t>
      </w:r>
      <w:r w:rsidR="00C374C2" w:rsidRPr="00E04993">
        <w:rPr>
          <w:lang w:eastAsia="en-US"/>
        </w:rPr>
        <w:t>на проведение демонстрационного экзамена как формы государственной итоговой аттестации</w:t>
      </w:r>
      <w:r w:rsidR="00C374C2" w:rsidRPr="00E04993">
        <w:rPr>
          <w:rFonts w:eastAsia="MS PGothic"/>
          <w:bCs/>
          <w:kern w:val="24"/>
        </w:rPr>
        <w:t>.</w:t>
      </w:r>
    </w:p>
    <w:p w:rsidR="00C374C2" w:rsidRPr="00E04993" w:rsidRDefault="007A304E" w:rsidP="00A132E7">
      <w:r>
        <w:t>8</w:t>
      </w:r>
      <w:r w:rsidR="00C374C2" w:rsidRPr="00E04993">
        <w:t>.</w:t>
      </w:r>
      <w:r w:rsidR="007B5DF4">
        <w:t xml:space="preserve"> </w:t>
      </w: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j</m:t>
            </m:r>
            <m:r>
              <m:rPr>
                <m:sty m:val="p"/>
              </m:rPr>
              <w:rPr>
                <w:rFonts w:ascii="Cambria Math" w:hAnsi="Cambria Math"/>
              </w:rPr>
              <m:t>КМ</m:t>
            </m:r>
          </m:sup>
        </m:sSubSup>
      </m:oMath>
      <w:r w:rsidR="006033AB" w:rsidRPr="00AD1F95">
        <w:rPr>
          <w:lang w:val="uk-UA"/>
        </w:rPr>
        <w:t xml:space="preserve"> </w:t>
      </w:r>
      <w:r w:rsidR="00C374C2" w:rsidRPr="00C374C2">
        <w:t xml:space="preserve">– </w:t>
      </w:r>
      <w:r w:rsidR="00C374C2" w:rsidRPr="00E04993">
        <w:t>затраты на организацию культурно-массовой, физкультурной и спортивной, оздоровительной работы с обучающимися, определяются в соответствии со следующей формулой:</w:t>
      </w:r>
    </w:p>
    <w:p w:rsidR="00C374C2" w:rsidRPr="00C374C2" w:rsidRDefault="006033AB" w:rsidP="006033AB">
      <w:pPr>
        <w:pStyle w:val="affa"/>
      </w:pPr>
      <w:r w:rsidRPr="00AD1F95">
        <w:rPr>
          <w:lang w:val="uk-UA"/>
        </w:rPr>
        <w:tab/>
      </w: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j</m:t>
            </m:r>
            <m:r>
              <m:rPr>
                <m:sty m:val="p"/>
              </m:rPr>
              <w:rPr>
                <w:rFonts w:ascii="Cambria Math" w:hAnsi="Cambria Math"/>
              </w:rPr>
              <m:t>КМ</m:t>
            </m:r>
          </m:sup>
        </m:sSubSup>
      </m:oMath>
      <w:r w:rsidR="00C374C2" w:rsidRPr="00C374C2">
        <w:t xml:space="preserve">= </w:t>
      </w: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j</m:t>
            </m:r>
            <m:r>
              <m:rPr>
                <m:sty m:val="p"/>
              </m:rPr>
              <w:rPr>
                <w:rFonts w:ascii="Cambria Math" w:hAnsi="Cambria Math"/>
              </w:rPr>
              <m:t>СТИП</m:t>
            </m:r>
          </m:sup>
        </m:sSubSup>
      </m:oMath>
      <w:r w:rsidR="00C374C2" w:rsidRPr="00C374C2">
        <w:t>х (</w:t>
      </w:r>
      <w:r w:rsidR="00C374C2" w:rsidRPr="00C374C2">
        <w:rPr>
          <w:lang w:val="en-US"/>
        </w:rPr>
        <w:t>SF</w:t>
      </w:r>
      <w:r w:rsidR="00C374C2" w:rsidRPr="00C374C2">
        <w:t>+1), где</w:t>
      </w:r>
      <w:r>
        <w:rPr>
          <w:lang w:val="uk-UA"/>
        </w:rPr>
        <w:tab/>
      </w:r>
      <w:r w:rsidR="00C374C2" w:rsidRPr="00C374C2">
        <w:t>(37)</w:t>
      </w:r>
    </w:p>
    <w:p w:rsidR="00C374C2" w:rsidRPr="00C374C2" w:rsidRDefault="00895737" w:rsidP="00A132E7">
      <m:oMath>
        <m:sSubSup>
          <m:sSubSupPr>
            <m:ctrlPr>
              <w:rPr>
                <w:rFonts w:ascii="Cambria Math" w:hAnsi="Cambria Math"/>
              </w:rPr>
            </m:ctrlPr>
          </m:sSubSupPr>
          <m:e>
            <m:r>
              <m:rPr>
                <m:sty m:val="p"/>
              </m:rPr>
              <w:rPr>
                <w:rFonts w:ascii="Cambria Math" w:hAnsi="Cambria Math"/>
              </w:rPr>
              <m:t>N</m:t>
            </m:r>
          </m:e>
          <m:sub>
            <m:r>
              <w:rPr>
                <w:rFonts w:ascii="Cambria Math" w:hAnsi="Cambria Math"/>
              </w:rPr>
              <m:t>i</m:t>
            </m:r>
          </m:sub>
          <m:sup>
            <m:r>
              <w:rPr>
                <w:rFonts w:ascii="Cambria Math" w:hAnsi="Cambria Math"/>
              </w:rPr>
              <m:t>j</m:t>
            </m:r>
            <m:r>
              <m:rPr>
                <m:sty m:val="p"/>
              </m:rPr>
              <w:rPr>
                <w:rFonts w:ascii="Cambria Math" w:hAnsi="Cambria Math"/>
              </w:rPr>
              <m:t>СТИП</m:t>
            </m:r>
          </m:sup>
        </m:sSubSup>
      </m:oMath>
      <w:r w:rsidR="006033AB" w:rsidRPr="00AD1F95">
        <w:rPr>
          <w:lang w:val="uk-UA"/>
        </w:rPr>
        <w:t xml:space="preserve"> </w:t>
      </w:r>
      <w:r w:rsidR="00C374C2" w:rsidRPr="00C374C2">
        <w:t>– размер норматива государственной академической стипендии студентам, обучающимся по образовательным программам среднего профессионального образования с учетом индексаций стипендий начиная с 2017 года;</w:t>
      </w:r>
    </w:p>
    <w:p w:rsidR="00C374C2" w:rsidRPr="00E04993" w:rsidRDefault="00C374C2" w:rsidP="00A132E7">
      <w:r w:rsidRPr="00C374C2">
        <w:t>SF – средняя доля объема социальных стипендий в составе стипендиального фонда.</w:t>
      </w:r>
    </w:p>
    <w:p w:rsidR="00C374C2" w:rsidRPr="002E4BB3" w:rsidRDefault="00C374C2" w:rsidP="00A132E7">
      <w:r w:rsidRPr="00E04993">
        <w:t>Порядок применения корректирующих коэффициентов установлен в соответствии с Приложением 1 к настоящей Модельной методики для территориальных корректирующих коэффициентов, Приложением 2</w:t>
      </w:r>
      <w:r w:rsidR="004B4803">
        <w:t>, 3</w:t>
      </w:r>
      <w:r w:rsidRPr="00E04993">
        <w:t xml:space="preserve"> и </w:t>
      </w:r>
      <w:r w:rsidR="004B4803">
        <w:t>4</w:t>
      </w:r>
      <w:r w:rsidRPr="00E04993">
        <w:t xml:space="preserve"> к настоящей Модельной методики для отраслевых корректирующих коэффициентов.</w:t>
      </w:r>
    </w:p>
    <w:p w:rsidR="002E4BB3" w:rsidRDefault="002E4BB3" w:rsidP="002E4BB3">
      <w:pPr>
        <w:pStyle w:val="1"/>
        <w:jc w:val="right"/>
        <w:sectPr w:rsidR="002E4BB3" w:rsidSect="00EB4760">
          <w:footerReference w:type="default" r:id="rId9"/>
          <w:pgSz w:w="11906" w:h="16838"/>
          <w:pgMar w:top="1134" w:right="567" w:bottom="1134" w:left="1701" w:header="709" w:footer="403" w:gutter="0"/>
          <w:cols w:space="708"/>
          <w:docGrid w:linePitch="381"/>
        </w:sectPr>
      </w:pPr>
    </w:p>
    <w:p w:rsidR="002E4BB3" w:rsidRPr="002E4BB3" w:rsidRDefault="002E4BB3" w:rsidP="002E4BB3">
      <w:pPr>
        <w:pStyle w:val="1"/>
        <w:jc w:val="right"/>
      </w:pPr>
      <w:bookmarkStart w:id="8" w:name="_Toc33800796"/>
      <w:r w:rsidRPr="002E4BB3">
        <w:lastRenderedPageBreak/>
        <w:t>Приложение 1</w:t>
      </w:r>
      <w:bookmarkEnd w:id="8"/>
    </w:p>
    <w:p w:rsidR="002E4BB3" w:rsidRDefault="007F1963" w:rsidP="007F1963">
      <w:pPr>
        <w:pStyle w:val="a0"/>
        <w:ind w:left="0" w:firstLine="0"/>
      </w:pPr>
      <w:r>
        <w:t xml:space="preserve">– </w:t>
      </w:r>
      <w:r w:rsidR="002E4BB3" w:rsidRPr="002E4BB3">
        <w:t>Порядок применения территориальных корректирующих коэффициентов к составляющим базовых нормативов затрат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1"/>
        <w:gridCol w:w="2126"/>
        <w:gridCol w:w="2126"/>
        <w:gridCol w:w="2268"/>
        <w:gridCol w:w="2345"/>
      </w:tblGrid>
      <w:tr w:rsidR="001C1B62" w:rsidRPr="00E04993" w:rsidTr="001C1B62">
        <w:trPr>
          <w:trHeight w:val="2899"/>
          <w:tblHeader/>
        </w:trPr>
        <w:tc>
          <w:tcPr>
            <w:tcW w:w="2002" w:type="pct"/>
            <w:vAlign w:val="center"/>
            <w:hideMark/>
          </w:tcPr>
          <w:p w:rsidR="007F1963" w:rsidRPr="00F079D3" w:rsidRDefault="007F1963" w:rsidP="001C1B62">
            <w:pPr>
              <w:pStyle w:val="12"/>
              <w:jc w:val="center"/>
              <w:rPr>
                <w:bCs/>
                <w:sz w:val="20"/>
                <w:szCs w:val="20"/>
              </w:rPr>
            </w:pPr>
            <w:r w:rsidRPr="00F079D3">
              <w:rPr>
                <w:sz w:val="20"/>
                <w:szCs w:val="20"/>
              </w:rPr>
              <w:t>Составляющие базовых нормативов затрат</w:t>
            </w:r>
          </w:p>
        </w:tc>
        <w:tc>
          <w:tcPr>
            <w:tcW w:w="719" w:type="pct"/>
            <w:shd w:val="clear" w:color="auto" w:fill="auto"/>
            <w:vAlign w:val="center"/>
          </w:tcPr>
          <w:p w:rsidR="007F1963" w:rsidRPr="00F079D3" w:rsidRDefault="007F1963" w:rsidP="001C1B62">
            <w:pPr>
              <w:pStyle w:val="12"/>
              <w:jc w:val="center"/>
              <w:rPr>
                <w:sz w:val="20"/>
                <w:szCs w:val="20"/>
              </w:rPr>
            </w:pPr>
            <w:r w:rsidRPr="00F079D3">
              <w:rPr>
                <w:sz w:val="20"/>
                <w:szCs w:val="20"/>
              </w:rPr>
              <w:t>Корректирующие коэффициенты, учитывающие средний уровень заработной платы в регионе</w:t>
            </w:r>
          </w:p>
        </w:tc>
        <w:tc>
          <w:tcPr>
            <w:tcW w:w="719" w:type="pct"/>
            <w:shd w:val="clear" w:color="auto" w:fill="auto"/>
            <w:vAlign w:val="center"/>
          </w:tcPr>
          <w:p w:rsidR="007F1963" w:rsidRPr="00F079D3" w:rsidRDefault="007F1963" w:rsidP="001C1B62">
            <w:pPr>
              <w:pStyle w:val="12"/>
              <w:jc w:val="center"/>
              <w:rPr>
                <w:sz w:val="20"/>
                <w:szCs w:val="20"/>
              </w:rPr>
            </w:pPr>
            <w:r w:rsidRPr="00F079D3">
              <w:rPr>
                <w:bCs/>
                <w:sz w:val="20"/>
                <w:szCs w:val="20"/>
              </w:rPr>
              <w:t xml:space="preserve">Корректирующие коэффициенты, учитывающие государственное регулирование цен (тарифов) на </w:t>
            </w:r>
            <w:r w:rsidRPr="00F079D3">
              <w:rPr>
                <w:sz w:val="20"/>
                <w:szCs w:val="20"/>
              </w:rPr>
              <w:t>коммунальные услуги</w:t>
            </w:r>
          </w:p>
        </w:tc>
        <w:tc>
          <w:tcPr>
            <w:tcW w:w="767" w:type="pct"/>
            <w:vAlign w:val="center"/>
          </w:tcPr>
          <w:p w:rsidR="007F1963" w:rsidRPr="00F079D3" w:rsidRDefault="007F1963" w:rsidP="001C1B62">
            <w:pPr>
              <w:pStyle w:val="12"/>
              <w:jc w:val="center"/>
              <w:rPr>
                <w:bCs/>
                <w:sz w:val="20"/>
                <w:szCs w:val="20"/>
              </w:rPr>
            </w:pPr>
            <w:r w:rsidRPr="00F079D3">
              <w:rPr>
                <w:sz w:val="20"/>
                <w:szCs w:val="20"/>
              </w:rPr>
              <w:t>Районные коэффициенты и северные надбавки в соответствии с действующим законодательством Российской Федерации</w:t>
            </w:r>
          </w:p>
        </w:tc>
        <w:tc>
          <w:tcPr>
            <w:tcW w:w="793" w:type="pct"/>
            <w:vAlign w:val="center"/>
          </w:tcPr>
          <w:p w:rsidR="007F1963" w:rsidRPr="00F079D3" w:rsidRDefault="007F1963" w:rsidP="001C1B62">
            <w:pPr>
              <w:pStyle w:val="12"/>
              <w:jc w:val="center"/>
              <w:rPr>
                <w:sz w:val="20"/>
                <w:szCs w:val="20"/>
              </w:rPr>
            </w:pPr>
            <w:r w:rsidRPr="00F079D3">
              <w:rPr>
                <w:sz w:val="20"/>
                <w:szCs w:val="20"/>
              </w:rPr>
              <w:t xml:space="preserve">Корректирующий коэффициент, учитывающий целевой уровень заработной платы работников </w:t>
            </w:r>
            <w:r w:rsidR="00AC54EF" w:rsidRPr="00F079D3">
              <w:rPr>
                <w:sz w:val="20"/>
                <w:szCs w:val="20"/>
              </w:rPr>
              <w:t>образовательных организаций,</w:t>
            </w:r>
            <w:r w:rsidRPr="00F079D3">
              <w:rPr>
                <w:sz w:val="20"/>
                <w:szCs w:val="20"/>
              </w:rPr>
              <w:t xml:space="preserve"> находящихся в сельской местности</w:t>
            </w: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z w:val="20"/>
                <w:szCs w:val="20"/>
              </w:rPr>
            </w:pPr>
            <w:r w:rsidRPr="00F079D3">
              <w:rPr>
                <w:sz w:val="20"/>
                <w:szCs w:val="20"/>
              </w:rPr>
              <w:t>Затраты на оплату труда и начисления на выплаты по оплате труда педагогических работников,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tc>
        <w:tc>
          <w:tcPr>
            <w:tcW w:w="719" w:type="pct"/>
            <w:shd w:val="clear" w:color="auto" w:fill="auto"/>
            <w:noWrap/>
            <w:vAlign w:val="center"/>
          </w:tcPr>
          <w:p w:rsidR="007F1963" w:rsidRPr="00F079D3" w:rsidRDefault="007F1963" w:rsidP="001C1B62">
            <w:pPr>
              <w:pStyle w:val="12"/>
              <w:jc w:val="center"/>
              <w:rPr>
                <w:sz w:val="20"/>
                <w:szCs w:val="20"/>
              </w:rPr>
            </w:pPr>
            <w:r w:rsidRPr="00F079D3">
              <w:rPr>
                <w:sz w:val="20"/>
                <w:szCs w:val="20"/>
              </w:rPr>
              <w:t>Применяется</w:t>
            </w:r>
          </w:p>
        </w:tc>
        <w:tc>
          <w:tcPr>
            <w:tcW w:w="719" w:type="pct"/>
            <w:vAlign w:val="center"/>
          </w:tcPr>
          <w:p w:rsidR="007F1963" w:rsidRPr="00F079D3" w:rsidRDefault="007F1963" w:rsidP="001C1B62">
            <w:pPr>
              <w:pStyle w:val="12"/>
              <w:jc w:val="center"/>
              <w:rPr>
                <w:sz w:val="20"/>
                <w:szCs w:val="20"/>
              </w:rPr>
            </w:pPr>
          </w:p>
        </w:tc>
        <w:tc>
          <w:tcPr>
            <w:tcW w:w="767" w:type="pct"/>
            <w:vAlign w:val="center"/>
          </w:tcPr>
          <w:p w:rsidR="007F1963" w:rsidRPr="00F079D3" w:rsidRDefault="007F1963" w:rsidP="001C1B62">
            <w:pPr>
              <w:pStyle w:val="12"/>
              <w:jc w:val="center"/>
              <w:rPr>
                <w:sz w:val="20"/>
                <w:szCs w:val="20"/>
              </w:rPr>
            </w:pPr>
            <w:r w:rsidRPr="00F079D3">
              <w:rPr>
                <w:sz w:val="20"/>
                <w:szCs w:val="20"/>
              </w:rPr>
              <w:t>Применяется</w:t>
            </w:r>
            <w:r w:rsidR="004F2EBD" w:rsidRPr="00F079D3">
              <w:rPr>
                <w:rStyle w:val="af2"/>
                <w:sz w:val="20"/>
                <w:szCs w:val="20"/>
              </w:rPr>
              <w:footnoteReference w:id="10"/>
            </w:r>
          </w:p>
        </w:tc>
        <w:tc>
          <w:tcPr>
            <w:tcW w:w="793" w:type="pct"/>
            <w:vAlign w:val="center"/>
          </w:tcPr>
          <w:p w:rsidR="007F1963" w:rsidRPr="00F079D3" w:rsidRDefault="007F1963" w:rsidP="001C1B62">
            <w:pPr>
              <w:pStyle w:val="12"/>
              <w:jc w:val="center"/>
              <w:rPr>
                <w:sz w:val="20"/>
                <w:szCs w:val="20"/>
              </w:rPr>
            </w:pPr>
            <w:r w:rsidRPr="00F079D3">
              <w:rPr>
                <w:sz w:val="20"/>
                <w:szCs w:val="20"/>
              </w:rPr>
              <w:t>Применяется</w:t>
            </w:r>
          </w:p>
        </w:tc>
      </w:tr>
      <w:tr w:rsidR="00606C65" w:rsidRPr="00E04993" w:rsidTr="001C1B62">
        <w:trPr>
          <w:trHeight w:val="20"/>
        </w:trPr>
        <w:tc>
          <w:tcPr>
            <w:tcW w:w="2002" w:type="pct"/>
            <w:shd w:val="clear" w:color="auto" w:fill="auto"/>
            <w:vAlign w:val="center"/>
          </w:tcPr>
          <w:p w:rsidR="00606C65" w:rsidRPr="00E258BB" w:rsidRDefault="00606C65" w:rsidP="00E10DB1">
            <w:pPr>
              <w:pStyle w:val="12"/>
              <w:spacing w:before="30" w:after="30"/>
              <w:rPr>
                <w:color w:val="000000"/>
                <w:sz w:val="20"/>
                <w:szCs w:val="20"/>
              </w:rPr>
            </w:pPr>
            <w:r w:rsidRPr="00E258BB">
              <w:rPr>
                <w:color w:val="000000"/>
                <w:sz w:val="20"/>
                <w:szCs w:val="20"/>
              </w:rPr>
              <w:t>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tc>
        <w:tc>
          <w:tcPr>
            <w:tcW w:w="719" w:type="pct"/>
            <w:shd w:val="clear" w:color="auto" w:fill="auto"/>
            <w:noWrap/>
            <w:vAlign w:val="center"/>
          </w:tcPr>
          <w:p w:rsidR="00606C65" w:rsidRPr="00F079D3" w:rsidRDefault="00606C65" w:rsidP="004F2EBD">
            <w:pPr>
              <w:pStyle w:val="12"/>
              <w:rPr>
                <w:sz w:val="20"/>
                <w:szCs w:val="20"/>
              </w:rPr>
            </w:pPr>
          </w:p>
        </w:tc>
        <w:tc>
          <w:tcPr>
            <w:tcW w:w="719" w:type="pct"/>
            <w:shd w:val="clear" w:color="auto" w:fill="auto"/>
            <w:vAlign w:val="center"/>
          </w:tcPr>
          <w:p w:rsidR="00606C65" w:rsidRPr="00F079D3" w:rsidRDefault="00606C65" w:rsidP="004F2EBD">
            <w:pPr>
              <w:pStyle w:val="12"/>
              <w:rPr>
                <w:sz w:val="20"/>
                <w:szCs w:val="20"/>
              </w:rPr>
            </w:pPr>
          </w:p>
        </w:tc>
        <w:tc>
          <w:tcPr>
            <w:tcW w:w="767" w:type="pct"/>
            <w:vAlign w:val="center"/>
          </w:tcPr>
          <w:p w:rsidR="00606C65" w:rsidRPr="00F079D3" w:rsidRDefault="00606C65" w:rsidP="004F2EBD">
            <w:pPr>
              <w:pStyle w:val="12"/>
              <w:rPr>
                <w:sz w:val="20"/>
                <w:szCs w:val="20"/>
              </w:rPr>
            </w:pPr>
          </w:p>
        </w:tc>
        <w:tc>
          <w:tcPr>
            <w:tcW w:w="793" w:type="pct"/>
          </w:tcPr>
          <w:p w:rsidR="00606C65" w:rsidRPr="00F079D3" w:rsidRDefault="00606C65" w:rsidP="004F2EBD">
            <w:pPr>
              <w:pStyle w:val="12"/>
              <w:rPr>
                <w:sz w:val="20"/>
                <w:szCs w:val="20"/>
              </w:rPr>
            </w:pPr>
          </w:p>
        </w:tc>
      </w:tr>
      <w:tr w:rsidR="00606C65" w:rsidRPr="00E04993" w:rsidTr="001C1B62">
        <w:trPr>
          <w:trHeight w:val="20"/>
        </w:trPr>
        <w:tc>
          <w:tcPr>
            <w:tcW w:w="2002" w:type="pct"/>
            <w:shd w:val="clear" w:color="auto" w:fill="auto"/>
            <w:vAlign w:val="center"/>
          </w:tcPr>
          <w:p w:rsidR="00606C65" w:rsidRPr="00E258BB" w:rsidRDefault="00606C65" w:rsidP="00E10DB1">
            <w:pPr>
              <w:pStyle w:val="12"/>
              <w:spacing w:before="30" w:after="30"/>
              <w:rPr>
                <w:color w:val="000000"/>
                <w:sz w:val="20"/>
                <w:szCs w:val="20"/>
              </w:rPr>
            </w:pPr>
            <w:r w:rsidRPr="00E258BB">
              <w:rPr>
                <w:color w:val="000000"/>
                <w:sz w:val="20"/>
                <w:szCs w:val="20"/>
              </w:rPr>
              <w:t xml:space="preserve">Затраты на формирование в установленном порядке резерва на полное восстановление состава объектов особо ценного </w:t>
            </w:r>
            <w:r w:rsidRPr="00E258BB">
              <w:rPr>
                <w:color w:val="000000"/>
                <w:sz w:val="20"/>
                <w:szCs w:val="20"/>
              </w:rPr>
              <w:lastRenderedPageBreak/>
              <w:t>движимого имущества, используемого в процессе оказания государственной услуги</w:t>
            </w:r>
          </w:p>
        </w:tc>
        <w:tc>
          <w:tcPr>
            <w:tcW w:w="719" w:type="pct"/>
            <w:shd w:val="clear" w:color="auto" w:fill="auto"/>
            <w:noWrap/>
            <w:vAlign w:val="center"/>
          </w:tcPr>
          <w:p w:rsidR="00606C65" w:rsidRPr="00F079D3" w:rsidRDefault="00606C65" w:rsidP="004F2EBD">
            <w:pPr>
              <w:pStyle w:val="12"/>
              <w:rPr>
                <w:sz w:val="20"/>
                <w:szCs w:val="20"/>
              </w:rPr>
            </w:pPr>
          </w:p>
        </w:tc>
        <w:tc>
          <w:tcPr>
            <w:tcW w:w="719" w:type="pct"/>
            <w:shd w:val="clear" w:color="auto" w:fill="auto"/>
            <w:vAlign w:val="center"/>
          </w:tcPr>
          <w:p w:rsidR="00606C65" w:rsidRPr="00F079D3" w:rsidRDefault="00606C65" w:rsidP="004F2EBD">
            <w:pPr>
              <w:pStyle w:val="12"/>
              <w:rPr>
                <w:sz w:val="20"/>
                <w:szCs w:val="20"/>
              </w:rPr>
            </w:pPr>
          </w:p>
        </w:tc>
        <w:tc>
          <w:tcPr>
            <w:tcW w:w="767" w:type="pct"/>
            <w:vAlign w:val="center"/>
          </w:tcPr>
          <w:p w:rsidR="00606C65" w:rsidRPr="00F079D3" w:rsidRDefault="00606C65" w:rsidP="004F2EBD">
            <w:pPr>
              <w:pStyle w:val="12"/>
              <w:rPr>
                <w:sz w:val="20"/>
                <w:szCs w:val="20"/>
              </w:rPr>
            </w:pPr>
          </w:p>
        </w:tc>
        <w:tc>
          <w:tcPr>
            <w:tcW w:w="793" w:type="pct"/>
          </w:tcPr>
          <w:p w:rsidR="00606C65" w:rsidRPr="00F079D3" w:rsidRDefault="00606C65" w:rsidP="004F2EBD">
            <w:pPr>
              <w:pStyle w:val="12"/>
              <w:rPr>
                <w:sz w:val="20"/>
                <w:szCs w:val="20"/>
              </w:rPr>
            </w:pP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z w:val="20"/>
                <w:szCs w:val="20"/>
              </w:rPr>
            </w:pPr>
            <w:r w:rsidRPr="00F079D3">
              <w:rPr>
                <w:sz w:val="20"/>
                <w:szCs w:val="20"/>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w:t>
            </w:r>
          </w:p>
        </w:tc>
        <w:tc>
          <w:tcPr>
            <w:tcW w:w="719" w:type="pct"/>
            <w:shd w:val="clear" w:color="auto" w:fill="auto"/>
            <w:noWrap/>
            <w:vAlign w:val="center"/>
          </w:tcPr>
          <w:p w:rsidR="007F1963" w:rsidRPr="00F079D3" w:rsidRDefault="007F1963" w:rsidP="004F2EBD">
            <w:pPr>
              <w:pStyle w:val="12"/>
              <w:rPr>
                <w:sz w:val="20"/>
                <w:szCs w:val="20"/>
              </w:rPr>
            </w:pPr>
          </w:p>
        </w:tc>
        <w:tc>
          <w:tcPr>
            <w:tcW w:w="719" w:type="pct"/>
            <w:vAlign w:val="center"/>
          </w:tcPr>
          <w:p w:rsidR="007F1963" w:rsidRPr="00F079D3" w:rsidRDefault="007F1963" w:rsidP="004F2EBD">
            <w:pPr>
              <w:pStyle w:val="12"/>
              <w:rPr>
                <w:sz w:val="20"/>
                <w:szCs w:val="20"/>
              </w:rPr>
            </w:pPr>
          </w:p>
        </w:tc>
        <w:tc>
          <w:tcPr>
            <w:tcW w:w="767" w:type="pct"/>
            <w:vAlign w:val="center"/>
          </w:tcPr>
          <w:p w:rsidR="007F1963" w:rsidRPr="00F079D3" w:rsidRDefault="007F1963" w:rsidP="004F2EBD">
            <w:pPr>
              <w:pStyle w:val="12"/>
              <w:rPr>
                <w:sz w:val="20"/>
                <w:szCs w:val="20"/>
              </w:rPr>
            </w:pPr>
          </w:p>
        </w:tc>
        <w:tc>
          <w:tcPr>
            <w:tcW w:w="793" w:type="pct"/>
          </w:tcPr>
          <w:p w:rsidR="007F1963" w:rsidRPr="00F079D3" w:rsidRDefault="007F1963" w:rsidP="004F2EBD">
            <w:pPr>
              <w:pStyle w:val="12"/>
              <w:rPr>
                <w:sz w:val="20"/>
                <w:szCs w:val="20"/>
              </w:rPr>
            </w:pP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pacing w:val="-6"/>
                <w:sz w:val="20"/>
                <w:szCs w:val="20"/>
              </w:rPr>
            </w:pPr>
            <w:r w:rsidRPr="00F079D3">
              <w:rPr>
                <w:spacing w:val="-6"/>
                <w:sz w:val="20"/>
                <w:szCs w:val="20"/>
              </w:rPr>
              <w:t>Затраты на организацию практики, в том числе затраты на проживание и оплату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tc>
        <w:tc>
          <w:tcPr>
            <w:tcW w:w="719" w:type="pct"/>
            <w:shd w:val="clear" w:color="auto" w:fill="auto"/>
            <w:noWrap/>
            <w:vAlign w:val="center"/>
          </w:tcPr>
          <w:p w:rsidR="007F1963" w:rsidRPr="00F079D3" w:rsidRDefault="007F1963" w:rsidP="004F2EBD">
            <w:pPr>
              <w:pStyle w:val="12"/>
              <w:rPr>
                <w:sz w:val="20"/>
                <w:szCs w:val="20"/>
              </w:rPr>
            </w:pPr>
          </w:p>
        </w:tc>
        <w:tc>
          <w:tcPr>
            <w:tcW w:w="719" w:type="pct"/>
            <w:vAlign w:val="center"/>
          </w:tcPr>
          <w:p w:rsidR="007F1963" w:rsidRPr="00F079D3" w:rsidRDefault="007F1963" w:rsidP="004F2EBD">
            <w:pPr>
              <w:pStyle w:val="12"/>
              <w:rPr>
                <w:sz w:val="20"/>
                <w:szCs w:val="20"/>
              </w:rPr>
            </w:pPr>
          </w:p>
        </w:tc>
        <w:tc>
          <w:tcPr>
            <w:tcW w:w="767" w:type="pct"/>
            <w:vAlign w:val="center"/>
          </w:tcPr>
          <w:p w:rsidR="007F1963" w:rsidRPr="00F079D3" w:rsidRDefault="007F1963" w:rsidP="004F2EBD">
            <w:pPr>
              <w:pStyle w:val="12"/>
              <w:rPr>
                <w:sz w:val="20"/>
                <w:szCs w:val="20"/>
              </w:rPr>
            </w:pPr>
          </w:p>
        </w:tc>
        <w:tc>
          <w:tcPr>
            <w:tcW w:w="793" w:type="pct"/>
          </w:tcPr>
          <w:p w:rsidR="007F1963" w:rsidRPr="00F079D3" w:rsidRDefault="007F1963" w:rsidP="004F2EBD">
            <w:pPr>
              <w:pStyle w:val="12"/>
              <w:rPr>
                <w:sz w:val="20"/>
                <w:szCs w:val="20"/>
              </w:rPr>
            </w:pP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z w:val="20"/>
                <w:szCs w:val="20"/>
              </w:rPr>
            </w:pPr>
            <w:r w:rsidRPr="00F079D3">
              <w:rPr>
                <w:sz w:val="20"/>
                <w:szCs w:val="20"/>
              </w:rPr>
              <w:t>Затраты на повышение квалификации педагогических работников, в том числе связанные с наймом жилого помещения и дополнительные расходы, связанные с проживанием вне места постоянного жительства (суточные) педагогических работников на время повышения квалификации, за исключением затрат на приобретение транспортных услуг</w:t>
            </w:r>
          </w:p>
        </w:tc>
        <w:tc>
          <w:tcPr>
            <w:tcW w:w="719" w:type="pct"/>
            <w:shd w:val="clear" w:color="auto" w:fill="auto"/>
            <w:noWrap/>
            <w:vAlign w:val="center"/>
          </w:tcPr>
          <w:p w:rsidR="007F1963" w:rsidRPr="00F079D3" w:rsidRDefault="007F1963" w:rsidP="004F2EBD">
            <w:pPr>
              <w:pStyle w:val="12"/>
              <w:rPr>
                <w:sz w:val="20"/>
                <w:szCs w:val="20"/>
              </w:rPr>
            </w:pPr>
          </w:p>
        </w:tc>
        <w:tc>
          <w:tcPr>
            <w:tcW w:w="719" w:type="pct"/>
            <w:vAlign w:val="center"/>
          </w:tcPr>
          <w:p w:rsidR="007F1963" w:rsidRPr="00F079D3" w:rsidRDefault="007F1963" w:rsidP="004F2EBD">
            <w:pPr>
              <w:pStyle w:val="12"/>
              <w:rPr>
                <w:sz w:val="20"/>
                <w:szCs w:val="20"/>
              </w:rPr>
            </w:pPr>
          </w:p>
        </w:tc>
        <w:tc>
          <w:tcPr>
            <w:tcW w:w="767" w:type="pct"/>
            <w:vAlign w:val="center"/>
          </w:tcPr>
          <w:p w:rsidR="007F1963" w:rsidRPr="00F079D3" w:rsidRDefault="007F1963" w:rsidP="004F2EBD">
            <w:pPr>
              <w:pStyle w:val="12"/>
              <w:rPr>
                <w:sz w:val="20"/>
                <w:szCs w:val="20"/>
              </w:rPr>
            </w:pPr>
          </w:p>
        </w:tc>
        <w:tc>
          <w:tcPr>
            <w:tcW w:w="793" w:type="pct"/>
          </w:tcPr>
          <w:p w:rsidR="007F1963" w:rsidRPr="00F079D3" w:rsidRDefault="007F1963" w:rsidP="004F2EBD">
            <w:pPr>
              <w:pStyle w:val="12"/>
              <w:rPr>
                <w:sz w:val="20"/>
                <w:szCs w:val="20"/>
              </w:rPr>
            </w:pP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z w:val="20"/>
                <w:szCs w:val="20"/>
              </w:rPr>
            </w:pPr>
            <w:r w:rsidRPr="00F079D3">
              <w:rPr>
                <w:sz w:val="20"/>
                <w:szCs w:val="20"/>
              </w:rPr>
              <w:t>Затраты на проведение периодических медицинских осмотров</w:t>
            </w:r>
          </w:p>
        </w:tc>
        <w:tc>
          <w:tcPr>
            <w:tcW w:w="719" w:type="pct"/>
            <w:shd w:val="clear" w:color="auto" w:fill="auto"/>
            <w:noWrap/>
            <w:vAlign w:val="center"/>
          </w:tcPr>
          <w:p w:rsidR="007F1963" w:rsidRPr="00F079D3" w:rsidRDefault="007F1963" w:rsidP="004F2EBD">
            <w:pPr>
              <w:pStyle w:val="12"/>
              <w:rPr>
                <w:sz w:val="20"/>
                <w:szCs w:val="20"/>
              </w:rPr>
            </w:pPr>
          </w:p>
        </w:tc>
        <w:tc>
          <w:tcPr>
            <w:tcW w:w="719" w:type="pct"/>
            <w:vAlign w:val="center"/>
          </w:tcPr>
          <w:p w:rsidR="007F1963" w:rsidRPr="00F079D3" w:rsidRDefault="007F1963" w:rsidP="004F2EBD">
            <w:pPr>
              <w:pStyle w:val="12"/>
              <w:rPr>
                <w:sz w:val="20"/>
                <w:szCs w:val="20"/>
              </w:rPr>
            </w:pPr>
          </w:p>
        </w:tc>
        <w:tc>
          <w:tcPr>
            <w:tcW w:w="767" w:type="pct"/>
            <w:vAlign w:val="center"/>
          </w:tcPr>
          <w:p w:rsidR="007F1963" w:rsidRPr="00F079D3" w:rsidRDefault="007F1963" w:rsidP="004F2EBD">
            <w:pPr>
              <w:pStyle w:val="12"/>
              <w:rPr>
                <w:sz w:val="20"/>
                <w:szCs w:val="20"/>
              </w:rPr>
            </w:pPr>
          </w:p>
        </w:tc>
        <w:tc>
          <w:tcPr>
            <w:tcW w:w="793" w:type="pct"/>
          </w:tcPr>
          <w:p w:rsidR="007F1963" w:rsidRPr="00F079D3" w:rsidRDefault="007F1963" w:rsidP="004F2EBD">
            <w:pPr>
              <w:pStyle w:val="12"/>
              <w:rPr>
                <w:sz w:val="20"/>
                <w:szCs w:val="20"/>
              </w:rPr>
            </w:pP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z w:val="20"/>
                <w:szCs w:val="20"/>
              </w:rPr>
            </w:pPr>
            <w:r w:rsidRPr="00F079D3">
              <w:rPr>
                <w:sz w:val="20"/>
                <w:szCs w:val="20"/>
              </w:rPr>
              <w:t xml:space="preserve">Затраты на проведение демонстрационного экзамена как формы государственной итоговой аттестации обучающихся </w:t>
            </w:r>
            <w:r w:rsidR="00F079D3" w:rsidRPr="00F079D3">
              <w:rPr>
                <w:sz w:val="20"/>
                <w:szCs w:val="20"/>
              </w:rPr>
              <w:t xml:space="preserve">по ФГОС СПО, предусматривающим ГИА в форме демонстрационного экзамена </w:t>
            </w:r>
          </w:p>
        </w:tc>
        <w:tc>
          <w:tcPr>
            <w:tcW w:w="719" w:type="pct"/>
            <w:shd w:val="clear" w:color="auto" w:fill="auto"/>
            <w:noWrap/>
            <w:vAlign w:val="center"/>
          </w:tcPr>
          <w:p w:rsidR="007F1963" w:rsidRPr="00F079D3" w:rsidRDefault="007F1963" w:rsidP="004F2EBD">
            <w:pPr>
              <w:pStyle w:val="12"/>
              <w:rPr>
                <w:sz w:val="20"/>
                <w:szCs w:val="20"/>
              </w:rPr>
            </w:pPr>
          </w:p>
        </w:tc>
        <w:tc>
          <w:tcPr>
            <w:tcW w:w="719" w:type="pct"/>
            <w:vAlign w:val="center"/>
          </w:tcPr>
          <w:p w:rsidR="007F1963" w:rsidRPr="00F079D3" w:rsidRDefault="007F1963" w:rsidP="004F2EBD">
            <w:pPr>
              <w:pStyle w:val="12"/>
              <w:rPr>
                <w:sz w:val="20"/>
                <w:szCs w:val="20"/>
              </w:rPr>
            </w:pPr>
          </w:p>
        </w:tc>
        <w:tc>
          <w:tcPr>
            <w:tcW w:w="767" w:type="pct"/>
            <w:vAlign w:val="center"/>
          </w:tcPr>
          <w:p w:rsidR="007F1963" w:rsidRPr="00F079D3" w:rsidRDefault="007F1963" w:rsidP="004F2EBD">
            <w:pPr>
              <w:pStyle w:val="12"/>
              <w:rPr>
                <w:sz w:val="20"/>
                <w:szCs w:val="20"/>
              </w:rPr>
            </w:pPr>
          </w:p>
        </w:tc>
        <w:tc>
          <w:tcPr>
            <w:tcW w:w="793" w:type="pct"/>
          </w:tcPr>
          <w:p w:rsidR="007F1963" w:rsidRPr="00F079D3" w:rsidRDefault="007F1963" w:rsidP="004F2EBD">
            <w:pPr>
              <w:pStyle w:val="12"/>
              <w:rPr>
                <w:sz w:val="20"/>
                <w:szCs w:val="20"/>
              </w:rPr>
            </w:pP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z w:val="20"/>
                <w:szCs w:val="20"/>
              </w:rPr>
            </w:pPr>
            <w:r w:rsidRPr="00F079D3">
              <w:rPr>
                <w:sz w:val="20"/>
                <w:szCs w:val="20"/>
              </w:rPr>
              <w:t>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tc>
        <w:tc>
          <w:tcPr>
            <w:tcW w:w="719" w:type="pct"/>
            <w:shd w:val="clear" w:color="auto" w:fill="auto"/>
            <w:noWrap/>
            <w:vAlign w:val="center"/>
          </w:tcPr>
          <w:p w:rsidR="007F1963" w:rsidRPr="00F079D3" w:rsidRDefault="007F1963" w:rsidP="004F2EBD">
            <w:pPr>
              <w:pStyle w:val="12"/>
              <w:rPr>
                <w:sz w:val="20"/>
                <w:szCs w:val="20"/>
              </w:rPr>
            </w:pPr>
          </w:p>
        </w:tc>
        <w:tc>
          <w:tcPr>
            <w:tcW w:w="719" w:type="pct"/>
            <w:vAlign w:val="center"/>
          </w:tcPr>
          <w:p w:rsidR="007F1963" w:rsidRPr="00F079D3" w:rsidRDefault="007F1963" w:rsidP="001C1B62">
            <w:pPr>
              <w:pStyle w:val="12"/>
              <w:jc w:val="center"/>
              <w:rPr>
                <w:sz w:val="20"/>
                <w:szCs w:val="20"/>
              </w:rPr>
            </w:pPr>
            <w:r w:rsidRPr="00F079D3">
              <w:rPr>
                <w:sz w:val="20"/>
                <w:szCs w:val="20"/>
              </w:rPr>
              <w:t>Применяется</w:t>
            </w:r>
          </w:p>
        </w:tc>
        <w:tc>
          <w:tcPr>
            <w:tcW w:w="767" w:type="pct"/>
            <w:vAlign w:val="center"/>
          </w:tcPr>
          <w:p w:rsidR="007F1963" w:rsidRPr="00F079D3" w:rsidRDefault="007F1963" w:rsidP="004F2EBD">
            <w:pPr>
              <w:pStyle w:val="12"/>
              <w:rPr>
                <w:sz w:val="20"/>
                <w:szCs w:val="20"/>
              </w:rPr>
            </w:pPr>
          </w:p>
        </w:tc>
        <w:tc>
          <w:tcPr>
            <w:tcW w:w="793" w:type="pct"/>
          </w:tcPr>
          <w:p w:rsidR="007F1963" w:rsidRPr="00F079D3" w:rsidRDefault="007F1963" w:rsidP="004F2EBD">
            <w:pPr>
              <w:pStyle w:val="12"/>
              <w:rPr>
                <w:sz w:val="20"/>
                <w:szCs w:val="20"/>
              </w:rPr>
            </w:pP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z w:val="20"/>
                <w:szCs w:val="20"/>
              </w:rPr>
            </w:pPr>
            <w:r w:rsidRPr="00F079D3">
              <w:rPr>
                <w:sz w:val="20"/>
                <w:szCs w:val="20"/>
              </w:rPr>
              <w:t>Затраты на содержание объектов недвижимого имущества (в том числе затраты на арендные платежи)</w:t>
            </w:r>
          </w:p>
        </w:tc>
        <w:tc>
          <w:tcPr>
            <w:tcW w:w="719" w:type="pct"/>
            <w:shd w:val="clear" w:color="auto" w:fill="auto"/>
            <w:noWrap/>
            <w:vAlign w:val="center"/>
          </w:tcPr>
          <w:p w:rsidR="007F1963" w:rsidRPr="00F079D3" w:rsidRDefault="007F1963" w:rsidP="004F2EBD">
            <w:pPr>
              <w:pStyle w:val="12"/>
              <w:rPr>
                <w:sz w:val="20"/>
                <w:szCs w:val="20"/>
              </w:rPr>
            </w:pPr>
          </w:p>
        </w:tc>
        <w:tc>
          <w:tcPr>
            <w:tcW w:w="719" w:type="pct"/>
            <w:vAlign w:val="center"/>
          </w:tcPr>
          <w:p w:rsidR="007F1963" w:rsidRPr="00F079D3" w:rsidRDefault="007F1963" w:rsidP="004F2EBD">
            <w:pPr>
              <w:pStyle w:val="12"/>
              <w:rPr>
                <w:sz w:val="20"/>
                <w:szCs w:val="20"/>
              </w:rPr>
            </w:pPr>
          </w:p>
        </w:tc>
        <w:tc>
          <w:tcPr>
            <w:tcW w:w="767" w:type="pct"/>
            <w:vAlign w:val="center"/>
          </w:tcPr>
          <w:p w:rsidR="007F1963" w:rsidRPr="00F079D3" w:rsidRDefault="007F1963" w:rsidP="004F2EBD">
            <w:pPr>
              <w:pStyle w:val="12"/>
              <w:rPr>
                <w:sz w:val="20"/>
                <w:szCs w:val="20"/>
              </w:rPr>
            </w:pPr>
          </w:p>
        </w:tc>
        <w:tc>
          <w:tcPr>
            <w:tcW w:w="793" w:type="pct"/>
          </w:tcPr>
          <w:p w:rsidR="007F1963" w:rsidRPr="00F079D3" w:rsidRDefault="007F1963" w:rsidP="004F2EBD">
            <w:pPr>
              <w:pStyle w:val="12"/>
              <w:rPr>
                <w:sz w:val="20"/>
                <w:szCs w:val="20"/>
              </w:rPr>
            </w:pP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z w:val="20"/>
                <w:szCs w:val="20"/>
              </w:rPr>
            </w:pPr>
            <w:r w:rsidRPr="00F079D3">
              <w:rPr>
                <w:sz w:val="20"/>
                <w:szCs w:val="20"/>
              </w:rPr>
              <w:t xml:space="preserve">Затраты на содержание объектов особо ценного движимого </w:t>
            </w:r>
            <w:r w:rsidRPr="00F079D3">
              <w:rPr>
                <w:sz w:val="20"/>
                <w:szCs w:val="20"/>
              </w:rPr>
              <w:lastRenderedPageBreak/>
              <w:t>имущества</w:t>
            </w:r>
          </w:p>
        </w:tc>
        <w:tc>
          <w:tcPr>
            <w:tcW w:w="719" w:type="pct"/>
            <w:shd w:val="clear" w:color="auto" w:fill="auto"/>
            <w:noWrap/>
            <w:vAlign w:val="center"/>
          </w:tcPr>
          <w:p w:rsidR="007F1963" w:rsidRPr="00F079D3" w:rsidRDefault="007F1963" w:rsidP="004F2EBD">
            <w:pPr>
              <w:pStyle w:val="12"/>
              <w:rPr>
                <w:sz w:val="20"/>
                <w:szCs w:val="20"/>
              </w:rPr>
            </w:pPr>
          </w:p>
        </w:tc>
        <w:tc>
          <w:tcPr>
            <w:tcW w:w="719" w:type="pct"/>
            <w:vAlign w:val="center"/>
          </w:tcPr>
          <w:p w:rsidR="007F1963" w:rsidRPr="00F079D3" w:rsidRDefault="007F1963" w:rsidP="004F2EBD">
            <w:pPr>
              <w:pStyle w:val="12"/>
              <w:rPr>
                <w:sz w:val="20"/>
                <w:szCs w:val="20"/>
              </w:rPr>
            </w:pPr>
          </w:p>
        </w:tc>
        <w:tc>
          <w:tcPr>
            <w:tcW w:w="767" w:type="pct"/>
            <w:vAlign w:val="center"/>
          </w:tcPr>
          <w:p w:rsidR="007F1963" w:rsidRPr="00F079D3" w:rsidRDefault="007F1963" w:rsidP="004F2EBD">
            <w:pPr>
              <w:pStyle w:val="12"/>
              <w:rPr>
                <w:sz w:val="20"/>
                <w:szCs w:val="20"/>
              </w:rPr>
            </w:pPr>
          </w:p>
        </w:tc>
        <w:tc>
          <w:tcPr>
            <w:tcW w:w="793" w:type="pct"/>
          </w:tcPr>
          <w:p w:rsidR="007F1963" w:rsidRPr="00F079D3" w:rsidRDefault="007F1963" w:rsidP="004F2EBD">
            <w:pPr>
              <w:pStyle w:val="12"/>
              <w:rPr>
                <w:sz w:val="20"/>
                <w:szCs w:val="20"/>
              </w:rPr>
            </w:pPr>
          </w:p>
        </w:tc>
      </w:tr>
      <w:tr w:rsidR="00606C65" w:rsidRPr="00E04993" w:rsidTr="001C1B62">
        <w:trPr>
          <w:trHeight w:val="20"/>
        </w:trPr>
        <w:tc>
          <w:tcPr>
            <w:tcW w:w="2002" w:type="pct"/>
            <w:shd w:val="clear" w:color="auto" w:fill="auto"/>
            <w:vAlign w:val="center"/>
          </w:tcPr>
          <w:p w:rsidR="00606C65" w:rsidRPr="00F079D3" w:rsidRDefault="00606C65" w:rsidP="004F2EBD">
            <w:pPr>
              <w:pStyle w:val="12"/>
              <w:rPr>
                <w:sz w:val="20"/>
                <w:szCs w:val="20"/>
              </w:rPr>
            </w:pPr>
            <w:r w:rsidRPr="00E258BB">
              <w:rPr>
                <w:color w:val="000000"/>
                <w:sz w:val="20"/>
                <w:szCs w:val="20"/>
              </w:rPr>
              <w:t>Сумма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tc>
        <w:tc>
          <w:tcPr>
            <w:tcW w:w="719" w:type="pct"/>
            <w:shd w:val="clear" w:color="auto" w:fill="auto"/>
            <w:noWrap/>
            <w:vAlign w:val="center"/>
          </w:tcPr>
          <w:p w:rsidR="00606C65" w:rsidRPr="00F079D3" w:rsidRDefault="00606C65" w:rsidP="004F2EBD">
            <w:pPr>
              <w:pStyle w:val="12"/>
              <w:rPr>
                <w:sz w:val="20"/>
                <w:szCs w:val="20"/>
              </w:rPr>
            </w:pPr>
          </w:p>
        </w:tc>
        <w:tc>
          <w:tcPr>
            <w:tcW w:w="719" w:type="pct"/>
            <w:vAlign w:val="center"/>
          </w:tcPr>
          <w:p w:rsidR="00606C65" w:rsidRPr="00F079D3" w:rsidRDefault="00606C65" w:rsidP="004F2EBD">
            <w:pPr>
              <w:pStyle w:val="12"/>
              <w:rPr>
                <w:sz w:val="20"/>
                <w:szCs w:val="20"/>
              </w:rPr>
            </w:pPr>
          </w:p>
        </w:tc>
        <w:tc>
          <w:tcPr>
            <w:tcW w:w="767" w:type="pct"/>
            <w:vAlign w:val="center"/>
          </w:tcPr>
          <w:p w:rsidR="00606C65" w:rsidRPr="00F079D3" w:rsidRDefault="00606C65" w:rsidP="004F2EBD">
            <w:pPr>
              <w:pStyle w:val="12"/>
              <w:rPr>
                <w:sz w:val="20"/>
                <w:szCs w:val="20"/>
              </w:rPr>
            </w:pPr>
          </w:p>
        </w:tc>
        <w:tc>
          <w:tcPr>
            <w:tcW w:w="793" w:type="pct"/>
          </w:tcPr>
          <w:p w:rsidR="00606C65" w:rsidRPr="00F079D3" w:rsidRDefault="00606C65" w:rsidP="004F2EBD">
            <w:pPr>
              <w:pStyle w:val="12"/>
              <w:rPr>
                <w:sz w:val="20"/>
                <w:szCs w:val="20"/>
              </w:rPr>
            </w:pP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z w:val="20"/>
                <w:szCs w:val="20"/>
              </w:rPr>
            </w:pPr>
            <w:r w:rsidRPr="00F079D3">
              <w:rPr>
                <w:sz w:val="20"/>
                <w:szCs w:val="20"/>
              </w:rPr>
              <w:t>Затраты на приобретение услуг связи, в том числе затраты на местную, междугороднюю и международную телефонную связь, интернет</w:t>
            </w:r>
          </w:p>
        </w:tc>
        <w:tc>
          <w:tcPr>
            <w:tcW w:w="719" w:type="pct"/>
            <w:shd w:val="clear" w:color="auto" w:fill="auto"/>
            <w:noWrap/>
            <w:vAlign w:val="center"/>
          </w:tcPr>
          <w:p w:rsidR="007F1963" w:rsidRPr="00F079D3" w:rsidRDefault="007F1963" w:rsidP="004F2EBD">
            <w:pPr>
              <w:pStyle w:val="12"/>
              <w:rPr>
                <w:sz w:val="20"/>
                <w:szCs w:val="20"/>
              </w:rPr>
            </w:pPr>
          </w:p>
        </w:tc>
        <w:tc>
          <w:tcPr>
            <w:tcW w:w="719" w:type="pct"/>
            <w:vAlign w:val="center"/>
          </w:tcPr>
          <w:p w:rsidR="007F1963" w:rsidRPr="00F079D3" w:rsidRDefault="007F1963" w:rsidP="004F2EBD">
            <w:pPr>
              <w:pStyle w:val="12"/>
              <w:rPr>
                <w:sz w:val="20"/>
                <w:szCs w:val="20"/>
              </w:rPr>
            </w:pPr>
          </w:p>
        </w:tc>
        <w:tc>
          <w:tcPr>
            <w:tcW w:w="767" w:type="pct"/>
            <w:vAlign w:val="center"/>
          </w:tcPr>
          <w:p w:rsidR="007F1963" w:rsidRPr="00F079D3" w:rsidRDefault="007F1963" w:rsidP="004F2EBD">
            <w:pPr>
              <w:pStyle w:val="12"/>
              <w:rPr>
                <w:sz w:val="20"/>
                <w:szCs w:val="20"/>
              </w:rPr>
            </w:pPr>
          </w:p>
        </w:tc>
        <w:tc>
          <w:tcPr>
            <w:tcW w:w="793" w:type="pct"/>
          </w:tcPr>
          <w:p w:rsidR="007F1963" w:rsidRPr="00F079D3" w:rsidRDefault="007F1963" w:rsidP="004F2EBD">
            <w:pPr>
              <w:pStyle w:val="12"/>
              <w:rPr>
                <w:sz w:val="20"/>
                <w:szCs w:val="20"/>
              </w:rPr>
            </w:pP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z w:val="20"/>
                <w:szCs w:val="20"/>
              </w:rPr>
            </w:pPr>
            <w:r w:rsidRPr="00F079D3">
              <w:rPr>
                <w:sz w:val="20"/>
                <w:szCs w:val="20"/>
              </w:rPr>
              <w:t>Затраты на приобретение транспортных услуг, в том числе на проезд педагогических работников до места прохождения повышения квалификации и обратно, на проезд до места прохождения практики и обратно для обучающихся, проходящих практику, и сопровождающих их работников образовательной организации</w:t>
            </w:r>
          </w:p>
        </w:tc>
        <w:tc>
          <w:tcPr>
            <w:tcW w:w="719" w:type="pct"/>
            <w:shd w:val="clear" w:color="auto" w:fill="auto"/>
            <w:noWrap/>
            <w:vAlign w:val="center"/>
          </w:tcPr>
          <w:p w:rsidR="007F1963" w:rsidRPr="00F079D3" w:rsidRDefault="007F1963" w:rsidP="004F2EBD">
            <w:pPr>
              <w:pStyle w:val="12"/>
              <w:rPr>
                <w:sz w:val="20"/>
                <w:szCs w:val="20"/>
              </w:rPr>
            </w:pPr>
          </w:p>
        </w:tc>
        <w:tc>
          <w:tcPr>
            <w:tcW w:w="719" w:type="pct"/>
            <w:vAlign w:val="center"/>
          </w:tcPr>
          <w:p w:rsidR="007F1963" w:rsidRPr="00F079D3" w:rsidRDefault="007F1963" w:rsidP="004F2EBD">
            <w:pPr>
              <w:pStyle w:val="12"/>
              <w:rPr>
                <w:sz w:val="20"/>
                <w:szCs w:val="20"/>
              </w:rPr>
            </w:pPr>
          </w:p>
        </w:tc>
        <w:tc>
          <w:tcPr>
            <w:tcW w:w="767" w:type="pct"/>
            <w:vAlign w:val="center"/>
          </w:tcPr>
          <w:p w:rsidR="007F1963" w:rsidRPr="00F079D3" w:rsidRDefault="007F1963" w:rsidP="004F2EBD">
            <w:pPr>
              <w:pStyle w:val="12"/>
              <w:rPr>
                <w:sz w:val="20"/>
                <w:szCs w:val="20"/>
              </w:rPr>
            </w:pPr>
          </w:p>
        </w:tc>
        <w:tc>
          <w:tcPr>
            <w:tcW w:w="793" w:type="pct"/>
          </w:tcPr>
          <w:p w:rsidR="007F1963" w:rsidRPr="00F079D3" w:rsidRDefault="007F1963" w:rsidP="004F2EBD">
            <w:pPr>
              <w:pStyle w:val="12"/>
              <w:rPr>
                <w:sz w:val="20"/>
                <w:szCs w:val="20"/>
              </w:rPr>
            </w:pP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pacing w:val="-2"/>
                <w:sz w:val="20"/>
                <w:szCs w:val="20"/>
              </w:rPr>
            </w:pPr>
            <w:r w:rsidRPr="00F079D3">
              <w:rPr>
                <w:spacing w:val="-2"/>
                <w:sz w:val="20"/>
                <w:szCs w:val="20"/>
              </w:rPr>
              <w:t>Затраты на оплату труда и начисления на выплаты по оплате труда работников образовательной организации, которые не принимают непосредственного участия в оказании государственной услуги (административно-хозяйственного, учебно-вспомогательного персонала и иных работников, осуществляющих вспомогательные функции),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tc>
        <w:tc>
          <w:tcPr>
            <w:tcW w:w="719" w:type="pct"/>
            <w:shd w:val="clear" w:color="auto" w:fill="auto"/>
            <w:noWrap/>
            <w:vAlign w:val="center"/>
          </w:tcPr>
          <w:p w:rsidR="007F1963" w:rsidRPr="00F079D3" w:rsidRDefault="007F1963" w:rsidP="001C1B62">
            <w:pPr>
              <w:pStyle w:val="12"/>
              <w:jc w:val="center"/>
              <w:rPr>
                <w:sz w:val="20"/>
                <w:szCs w:val="20"/>
              </w:rPr>
            </w:pPr>
            <w:r w:rsidRPr="00F079D3">
              <w:rPr>
                <w:sz w:val="20"/>
                <w:szCs w:val="20"/>
              </w:rPr>
              <w:t>Применяется</w:t>
            </w:r>
          </w:p>
        </w:tc>
        <w:tc>
          <w:tcPr>
            <w:tcW w:w="719" w:type="pct"/>
            <w:vAlign w:val="center"/>
          </w:tcPr>
          <w:p w:rsidR="007F1963" w:rsidRPr="00F079D3" w:rsidRDefault="007F1963" w:rsidP="001C1B62">
            <w:pPr>
              <w:pStyle w:val="12"/>
              <w:jc w:val="center"/>
              <w:rPr>
                <w:sz w:val="20"/>
                <w:szCs w:val="20"/>
              </w:rPr>
            </w:pPr>
          </w:p>
        </w:tc>
        <w:tc>
          <w:tcPr>
            <w:tcW w:w="767" w:type="pct"/>
            <w:vAlign w:val="center"/>
          </w:tcPr>
          <w:p w:rsidR="007F1963" w:rsidRPr="00F079D3" w:rsidRDefault="007F1963" w:rsidP="001C1B62">
            <w:pPr>
              <w:pStyle w:val="12"/>
              <w:jc w:val="center"/>
              <w:rPr>
                <w:sz w:val="20"/>
                <w:szCs w:val="20"/>
              </w:rPr>
            </w:pPr>
            <w:r w:rsidRPr="00F079D3">
              <w:rPr>
                <w:sz w:val="20"/>
                <w:szCs w:val="20"/>
              </w:rPr>
              <w:t>Применяется</w:t>
            </w:r>
          </w:p>
        </w:tc>
        <w:tc>
          <w:tcPr>
            <w:tcW w:w="793" w:type="pct"/>
            <w:vAlign w:val="center"/>
          </w:tcPr>
          <w:p w:rsidR="007F1963" w:rsidRPr="00F079D3" w:rsidRDefault="007F1963" w:rsidP="001C1B62">
            <w:pPr>
              <w:pStyle w:val="12"/>
              <w:jc w:val="center"/>
              <w:rPr>
                <w:sz w:val="20"/>
                <w:szCs w:val="20"/>
              </w:rPr>
            </w:pPr>
            <w:r w:rsidRPr="00F079D3">
              <w:rPr>
                <w:sz w:val="20"/>
                <w:szCs w:val="20"/>
              </w:rPr>
              <w:t>Применяется</w:t>
            </w:r>
          </w:p>
        </w:tc>
      </w:tr>
      <w:tr w:rsidR="001C1B62" w:rsidRPr="00E04993" w:rsidTr="001C1B62">
        <w:trPr>
          <w:trHeight w:val="20"/>
        </w:trPr>
        <w:tc>
          <w:tcPr>
            <w:tcW w:w="2002" w:type="pct"/>
            <w:shd w:val="clear" w:color="auto" w:fill="auto"/>
            <w:vAlign w:val="center"/>
          </w:tcPr>
          <w:p w:rsidR="007F1963" w:rsidRPr="00F079D3" w:rsidRDefault="007F1963" w:rsidP="004F2EBD">
            <w:pPr>
              <w:pStyle w:val="12"/>
              <w:rPr>
                <w:sz w:val="20"/>
                <w:szCs w:val="20"/>
              </w:rPr>
            </w:pPr>
            <w:r w:rsidRPr="00F079D3">
              <w:rPr>
                <w:sz w:val="20"/>
                <w:szCs w:val="20"/>
              </w:rPr>
              <w:lastRenderedPageBreak/>
              <w:t>Затраты на организацию культурно-массовой, физкультурной и спортивной, оздоровительной работы со студентами</w:t>
            </w:r>
          </w:p>
        </w:tc>
        <w:tc>
          <w:tcPr>
            <w:tcW w:w="719" w:type="pct"/>
            <w:shd w:val="clear" w:color="auto" w:fill="auto"/>
            <w:noWrap/>
            <w:vAlign w:val="center"/>
          </w:tcPr>
          <w:p w:rsidR="007F1963" w:rsidRPr="00F079D3" w:rsidRDefault="007F1963" w:rsidP="001C1B62">
            <w:pPr>
              <w:pStyle w:val="12"/>
              <w:jc w:val="center"/>
              <w:rPr>
                <w:sz w:val="20"/>
                <w:szCs w:val="20"/>
              </w:rPr>
            </w:pPr>
          </w:p>
        </w:tc>
        <w:tc>
          <w:tcPr>
            <w:tcW w:w="719" w:type="pct"/>
            <w:vAlign w:val="center"/>
          </w:tcPr>
          <w:p w:rsidR="007F1963" w:rsidRPr="00F079D3" w:rsidRDefault="007F1963" w:rsidP="001C1B62">
            <w:pPr>
              <w:pStyle w:val="12"/>
              <w:jc w:val="center"/>
              <w:rPr>
                <w:sz w:val="20"/>
                <w:szCs w:val="20"/>
              </w:rPr>
            </w:pPr>
          </w:p>
        </w:tc>
        <w:tc>
          <w:tcPr>
            <w:tcW w:w="767" w:type="pct"/>
            <w:vAlign w:val="center"/>
          </w:tcPr>
          <w:p w:rsidR="007F1963" w:rsidRPr="00F079D3" w:rsidRDefault="007F1963" w:rsidP="001C1B62">
            <w:pPr>
              <w:pStyle w:val="12"/>
              <w:jc w:val="center"/>
              <w:rPr>
                <w:sz w:val="20"/>
                <w:szCs w:val="20"/>
              </w:rPr>
            </w:pPr>
            <w:r w:rsidRPr="00F079D3">
              <w:rPr>
                <w:sz w:val="20"/>
                <w:szCs w:val="20"/>
              </w:rPr>
              <w:t>Применяется</w:t>
            </w:r>
          </w:p>
        </w:tc>
        <w:tc>
          <w:tcPr>
            <w:tcW w:w="793" w:type="pct"/>
            <w:vAlign w:val="center"/>
          </w:tcPr>
          <w:p w:rsidR="007F1963" w:rsidRPr="00F079D3" w:rsidRDefault="007F1963" w:rsidP="001C1B62">
            <w:pPr>
              <w:pStyle w:val="12"/>
              <w:jc w:val="center"/>
              <w:rPr>
                <w:sz w:val="20"/>
                <w:szCs w:val="20"/>
              </w:rPr>
            </w:pPr>
          </w:p>
        </w:tc>
      </w:tr>
    </w:tbl>
    <w:p w:rsidR="007F1963" w:rsidRDefault="007F1963" w:rsidP="007F1963"/>
    <w:p w:rsidR="00802F94" w:rsidRDefault="00802F94" w:rsidP="00802F94">
      <w:pPr>
        <w:pStyle w:val="1"/>
        <w:jc w:val="right"/>
      </w:pPr>
      <w:bookmarkStart w:id="9" w:name="_Toc33800797"/>
      <w:r>
        <w:lastRenderedPageBreak/>
        <w:t>Приложение 2</w:t>
      </w:r>
      <w:bookmarkEnd w:id="9"/>
    </w:p>
    <w:p w:rsidR="007F1963" w:rsidRDefault="00802F94" w:rsidP="00802F94">
      <w:pPr>
        <w:pStyle w:val="a0"/>
        <w:ind w:left="0" w:firstLine="0"/>
      </w:pPr>
      <w:r>
        <w:t>– Порядок применения отраслевых корректирующих коэффициентов к составляющим базовых нормативов затрат</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6"/>
        <w:gridCol w:w="2844"/>
        <w:gridCol w:w="2835"/>
        <w:gridCol w:w="2267"/>
        <w:gridCol w:w="2129"/>
      </w:tblGrid>
      <w:tr w:rsidR="00CA0F21" w:rsidRPr="00E04993" w:rsidTr="00094B0E">
        <w:trPr>
          <w:trHeight w:val="3505"/>
          <w:tblHeader/>
        </w:trPr>
        <w:tc>
          <w:tcPr>
            <w:tcW w:w="1578" w:type="pct"/>
            <w:vAlign w:val="center"/>
            <w:hideMark/>
          </w:tcPr>
          <w:p w:rsidR="00CA0F21" w:rsidRPr="00F079D3" w:rsidRDefault="00CA0F21" w:rsidP="00CA0F21">
            <w:pPr>
              <w:pStyle w:val="12"/>
              <w:jc w:val="center"/>
              <w:rPr>
                <w:bCs/>
                <w:sz w:val="20"/>
                <w:szCs w:val="20"/>
              </w:rPr>
            </w:pPr>
            <w:r w:rsidRPr="00F079D3">
              <w:rPr>
                <w:sz w:val="20"/>
                <w:szCs w:val="20"/>
              </w:rPr>
              <w:t>Составляющие базовых</w:t>
            </w:r>
            <w:r w:rsidRPr="00F079D3">
              <w:rPr>
                <w:sz w:val="20"/>
                <w:szCs w:val="20"/>
              </w:rPr>
              <w:br/>
              <w:t>нормативов затрат</w:t>
            </w:r>
          </w:p>
        </w:tc>
        <w:tc>
          <w:tcPr>
            <w:tcW w:w="966" w:type="pct"/>
            <w:vAlign w:val="center"/>
          </w:tcPr>
          <w:p w:rsidR="00CA0F21" w:rsidRPr="00F079D3" w:rsidRDefault="00CA0F21" w:rsidP="00CA0F21">
            <w:pPr>
              <w:pStyle w:val="12"/>
              <w:jc w:val="center"/>
              <w:rPr>
                <w:sz w:val="20"/>
                <w:szCs w:val="20"/>
              </w:rPr>
            </w:pPr>
            <w:r w:rsidRPr="00F079D3">
              <w:rPr>
                <w:sz w:val="20"/>
                <w:szCs w:val="20"/>
              </w:rPr>
              <w:t>Корректирующий коэффициент, отражающий особенности реализации государственной услуги в отношении студентов, являющихся инвалидами, детьми-инвалидами, и студентов с ограниченными возможностями здоровья</w:t>
            </w:r>
          </w:p>
        </w:tc>
        <w:tc>
          <w:tcPr>
            <w:tcW w:w="963" w:type="pct"/>
            <w:vAlign w:val="center"/>
          </w:tcPr>
          <w:p w:rsidR="00CA0F21" w:rsidRPr="00F079D3" w:rsidRDefault="00CA0F21" w:rsidP="00CA0F21">
            <w:pPr>
              <w:pStyle w:val="12"/>
              <w:jc w:val="center"/>
              <w:rPr>
                <w:sz w:val="20"/>
                <w:szCs w:val="20"/>
              </w:rPr>
            </w:pPr>
            <w:r w:rsidRPr="00F079D3">
              <w:rPr>
                <w:sz w:val="20"/>
                <w:szCs w:val="20"/>
              </w:rPr>
              <w:t>Корректирующий коэффициент, отражающий специфику организации образовательного процесса в специализированных учреждениях по работе со студентами, являющимися инвалидами и детьми-инвалидами</w:t>
            </w:r>
          </w:p>
        </w:tc>
        <w:tc>
          <w:tcPr>
            <w:tcW w:w="770" w:type="pct"/>
            <w:vAlign w:val="center"/>
          </w:tcPr>
          <w:p w:rsidR="00CA0F21" w:rsidRPr="00F079D3" w:rsidRDefault="00CA0F21" w:rsidP="00CA0F21">
            <w:pPr>
              <w:pStyle w:val="12"/>
              <w:jc w:val="center"/>
              <w:rPr>
                <w:sz w:val="20"/>
                <w:szCs w:val="20"/>
              </w:rPr>
            </w:pPr>
            <w:r w:rsidRPr="00F079D3">
              <w:rPr>
                <w:sz w:val="20"/>
                <w:szCs w:val="20"/>
              </w:rPr>
              <w:t>Корректирующий коэффициент, отражающий уровень оснащенности образовательной организации материально-технической базой для осуществления образовательного процесса</w:t>
            </w:r>
          </w:p>
        </w:tc>
        <w:tc>
          <w:tcPr>
            <w:tcW w:w="723" w:type="pct"/>
            <w:vAlign w:val="center"/>
          </w:tcPr>
          <w:p w:rsidR="00CA0F21" w:rsidRPr="00F079D3" w:rsidRDefault="00CA0F21" w:rsidP="00CA0F21">
            <w:pPr>
              <w:pStyle w:val="12"/>
              <w:jc w:val="center"/>
              <w:rPr>
                <w:sz w:val="20"/>
                <w:szCs w:val="20"/>
              </w:rPr>
            </w:pPr>
            <w:r w:rsidRPr="00F079D3">
              <w:rPr>
                <w:sz w:val="20"/>
                <w:szCs w:val="20"/>
              </w:rPr>
              <w:t>Корректирующие коэффициенты, отражающие достижение целевых показателей эффективности деятельности ведущих колледжей</w:t>
            </w:r>
          </w:p>
          <w:p w:rsidR="00CA0F21" w:rsidRPr="00F079D3" w:rsidRDefault="00CA0F21" w:rsidP="00CA0F21">
            <w:pPr>
              <w:pStyle w:val="12"/>
              <w:jc w:val="center"/>
              <w:rPr>
                <w:sz w:val="20"/>
                <w:szCs w:val="20"/>
              </w:rPr>
            </w:pPr>
          </w:p>
        </w:tc>
      </w:tr>
      <w:tr w:rsidR="00CA0F21" w:rsidRPr="00E04993" w:rsidTr="00094B0E">
        <w:trPr>
          <w:trHeight w:val="20"/>
        </w:trPr>
        <w:tc>
          <w:tcPr>
            <w:tcW w:w="1578" w:type="pct"/>
            <w:shd w:val="clear" w:color="auto" w:fill="auto"/>
            <w:vAlign w:val="center"/>
          </w:tcPr>
          <w:p w:rsidR="00CA0F21" w:rsidRPr="00F079D3" w:rsidRDefault="00CA0F21" w:rsidP="001955BE">
            <w:pPr>
              <w:pStyle w:val="12"/>
              <w:spacing w:line="264" w:lineRule="auto"/>
              <w:rPr>
                <w:sz w:val="20"/>
                <w:szCs w:val="20"/>
              </w:rPr>
            </w:pPr>
            <w:r w:rsidRPr="00F079D3">
              <w:rPr>
                <w:sz w:val="20"/>
                <w:szCs w:val="20"/>
              </w:rPr>
              <w:t>Затраты на оплату труда и начисления на выплаты по оплате труда педагогических работников,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w:t>
            </w:r>
            <w:r w:rsidR="007B5DF4" w:rsidRPr="00F079D3">
              <w:rPr>
                <w:sz w:val="20"/>
                <w:szCs w:val="20"/>
              </w:rPr>
              <w:t> </w:t>
            </w:r>
            <w:r w:rsidRPr="00F079D3">
              <w:rPr>
                <w:sz w:val="20"/>
                <w:szCs w:val="20"/>
              </w:rPr>
              <w:t>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tc>
        <w:tc>
          <w:tcPr>
            <w:tcW w:w="966" w:type="pct"/>
            <w:vAlign w:val="center"/>
          </w:tcPr>
          <w:p w:rsidR="00CA0F21" w:rsidRPr="00F079D3" w:rsidRDefault="00CA0F21" w:rsidP="00CA0F21">
            <w:pPr>
              <w:pStyle w:val="12"/>
              <w:jc w:val="center"/>
              <w:rPr>
                <w:sz w:val="20"/>
                <w:szCs w:val="20"/>
              </w:rPr>
            </w:pPr>
            <w:r w:rsidRPr="00F079D3">
              <w:rPr>
                <w:sz w:val="20"/>
                <w:szCs w:val="20"/>
              </w:rPr>
              <w:t>Применяется</w:t>
            </w:r>
          </w:p>
        </w:tc>
        <w:tc>
          <w:tcPr>
            <w:tcW w:w="963" w:type="pct"/>
            <w:vAlign w:val="center"/>
          </w:tcPr>
          <w:p w:rsidR="00CA0F21" w:rsidRPr="00F079D3" w:rsidRDefault="00CA0F21" w:rsidP="00CA0F21">
            <w:pPr>
              <w:pStyle w:val="12"/>
              <w:jc w:val="center"/>
              <w:rPr>
                <w:sz w:val="20"/>
                <w:szCs w:val="20"/>
              </w:rPr>
            </w:pPr>
            <w:r w:rsidRPr="00F079D3">
              <w:rPr>
                <w:sz w:val="20"/>
                <w:szCs w:val="20"/>
              </w:rPr>
              <w:t>Применяется</w:t>
            </w:r>
          </w:p>
        </w:tc>
        <w:tc>
          <w:tcPr>
            <w:tcW w:w="770" w:type="pct"/>
            <w:vAlign w:val="center"/>
          </w:tcPr>
          <w:p w:rsidR="00CA0F21" w:rsidRPr="00F079D3" w:rsidRDefault="00CA0F21" w:rsidP="00CA0F21">
            <w:pPr>
              <w:pStyle w:val="12"/>
              <w:jc w:val="center"/>
              <w:rPr>
                <w:sz w:val="20"/>
                <w:szCs w:val="20"/>
              </w:rPr>
            </w:pPr>
          </w:p>
        </w:tc>
        <w:tc>
          <w:tcPr>
            <w:tcW w:w="723" w:type="pct"/>
            <w:vAlign w:val="center"/>
          </w:tcPr>
          <w:p w:rsidR="00CA0F21" w:rsidRPr="00F079D3" w:rsidRDefault="00CA0F21" w:rsidP="00CA0F21">
            <w:pPr>
              <w:pStyle w:val="12"/>
              <w:jc w:val="center"/>
              <w:rPr>
                <w:sz w:val="20"/>
                <w:szCs w:val="20"/>
              </w:rPr>
            </w:pPr>
            <w:r w:rsidRPr="00F079D3">
              <w:rPr>
                <w:sz w:val="20"/>
                <w:szCs w:val="20"/>
              </w:rPr>
              <w:t>Применяется</w:t>
            </w:r>
          </w:p>
        </w:tc>
      </w:tr>
      <w:tr w:rsidR="005C62AE" w:rsidRPr="00E04993" w:rsidTr="00094B0E">
        <w:trPr>
          <w:trHeight w:val="20"/>
        </w:trPr>
        <w:tc>
          <w:tcPr>
            <w:tcW w:w="1578" w:type="pct"/>
            <w:shd w:val="clear" w:color="auto" w:fill="auto"/>
            <w:vAlign w:val="center"/>
          </w:tcPr>
          <w:p w:rsidR="005C62AE" w:rsidRPr="00E258BB" w:rsidRDefault="005C62AE" w:rsidP="00E10DB1">
            <w:pPr>
              <w:pStyle w:val="12"/>
              <w:spacing w:before="30" w:after="30"/>
              <w:rPr>
                <w:color w:val="000000"/>
                <w:sz w:val="20"/>
                <w:szCs w:val="20"/>
              </w:rPr>
            </w:pPr>
            <w:r w:rsidRPr="00E258BB">
              <w:rPr>
                <w:color w:val="000000"/>
                <w:sz w:val="20"/>
                <w:szCs w:val="20"/>
              </w:rPr>
              <w:t xml:space="preserve">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w:t>
            </w:r>
            <w:r w:rsidRPr="00E258BB">
              <w:rPr>
                <w:color w:val="000000"/>
                <w:sz w:val="20"/>
                <w:szCs w:val="20"/>
              </w:rPr>
              <w:lastRenderedPageBreak/>
              <w:t>государственной услуги, с учетом срока его полезного использования, а также затраты на аренду указанного имущества</w:t>
            </w:r>
          </w:p>
        </w:tc>
        <w:tc>
          <w:tcPr>
            <w:tcW w:w="966" w:type="pct"/>
            <w:vAlign w:val="center"/>
          </w:tcPr>
          <w:p w:rsidR="005C62AE" w:rsidRPr="00F079D3" w:rsidRDefault="005C62AE" w:rsidP="000F4042">
            <w:pPr>
              <w:pStyle w:val="12"/>
              <w:jc w:val="center"/>
              <w:rPr>
                <w:sz w:val="20"/>
                <w:szCs w:val="20"/>
              </w:rPr>
            </w:pPr>
          </w:p>
        </w:tc>
        <w:tc>
          <w:tcPr>
            <w:tcW w:w="963" w:type="pct"/>
            <w:vAlign w:val="center"/>
          </w:tcPr>
          <w:p w:rsidR="005C62AE" w:rsidRPr="00F079D3" w:rsidRDefault="005C62AE" w:rsidP="000F4042">
            <w:pPr>
              <w:pStyle w:val="12"/>
              <w:jc w:val="center"/>
              <w:rPr>
                <w:sz w:val="20"/>
                <w:szCs w:val="20"/>
              </w:rPr>
            </w:pPr>
          </w:p>
        </w:tc>
        <w:tc>
          <w:tcPr>
            <w:tcW w:w="770" w:type="pct"/>
            <w:vAlign w:val="center"/>
          </w:tcPr>
          <w:p w:rsidR="005C62AE" w:rsidRPr="00F079D3" w:rsidRDefault="003377B3" w:rsidP="000F4042">
            <w:pPr>
              <w:pStyle w:val="12"/>
              <w:jc w:val="center"/>
              <w:rPr>
                <w:sz w:val="20"/>
                <w:szCs w:val="20"/>
              </w:rPr>
            </w:pPr>
            <w:r w:rsidRPr="00F079D3">
              <w:rPr>
                <w:sz w:val="20"/>
                <w:szCs w:val="20"/>
              </w:rPr>
              <w:t>Применяется</w:t>
            </w:r>
          </w:p>
        </w:tc>
        <w:tc>
          <w:tcPr>
            <w:tcW w:w="723" w:type="pct"/>
            <w:vAlign w:val="center"/>
          </w:tcPr>
          <w:p w:rsidR="005C62AE" w:rsidRPr="00F079D3" w:rsidRDefault="005C62AE" w:rsidP="000F4042">
            <w:pPr>
              <w:pStyle w:val="12"/>
              <w:jc w:val="center"/>
              <w:rPr>
                <w:sz w:val="20"/>
                <w:szCs w:val="20"/>
              </w:rPr>
            </w:pPr>
          </w:p>
        </w:tc>
      </w:tr>
      <w:tr w:rsidR="005C62AE" w:rsidRPr="00E04993" w:rsidTr="00094B0E">
        <w:trPr>
          <w:trHeight w:val="20"/>
        </w:trPr>
        <w:tc>
          <w:tcPr>
            <w:tcW w:w="1578" w:type="pct"/>
            <w:shd w:val="clear" w:color="auto" w:fill="auto"/>
            <w:vAlign w:val="center"/>
          </w:tcPr>
          <w:p w:rsidR="005C62AE" w:rsidRPr="00E258BB" w:rsidRDefault="005C62AE" w:rsidP="00E10DB1">
            <w:pPr>
              <w:pStyle w:val="12"/>
              <w:spacing w:before="30" w:after="30"/>
              <w:rPr>
                <w:color w:val="000000"/>
                <w:sz w:val="20"/>
                <w:szCs w:val="20"/>
              </w:rPr>
            </w:pPr>
            <w:r w:rsidRPr="00E258BB">
              <w:rPr>
                <w:color w:val="000000"/>
                <w:sz w:val="20"/>
                <w:szCs w:val="20"/>
              </w:rPr>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государственной услуги</w:t>
            </w:r>
          </w:p>
        </w:tc>
        <w:tc>
          <w:tcPr>
            <w:tcW w:w="966" w:type="pct"/>
            <w:vAlign w:val="center"/>
          </w:tcPr>
          <w:p w:rsidR="005C62AE" w:rsidRPr="00F079D3" w:rsidRDefault="005C62AE" w:rsidP="000F4042">
            <w:pPr>
              <w:pStyle w:val="12"/>
              <w:jc w:val="center"/>
              <w:rPr>
                <w:sz w:val="20"/>
                <w:szCs w:val="20"/>
              </w:rPr>
            </w:pPr>
          </w:p>
        </w:tc>
        <w:tc>
          <w:tcPr>
            <w:tcW w:w="963" w:type="pct"/>
            <w:vAlign w:val="center"/>
          </w:tcPr>
          <w:p w:rsidR="005C62AE" w:rsidRPr="00F079D3" w:rsidRDefault="005C62AE" w:rsidP="000F4042">
            <w:pPr>
              <w:pStyle w:val="12"/>
              <w:jc w:val="center"/>
              <w:rPr>
                <w:sz w:val="20"/>
                <w:szCs w:val="20"/>
              </w:rPr>
            </w:pPr>
          </w:p>
        </w:tc>
        <w:tc>
          <w:tcPr>
            <w:tcW w:w="770" w:type="pct"/>
            <w:vAlign w:val="center"/>
          </w:tcPr>
          <w:p w:rsidR="005C62AE" w:rsidRPr="00F079D3" w:rsidRDefault="005C62AE" w:rsidP="000F4042">
            <w:pPr>
              <w:pStyle w:val="12"/>
              <w:jc w:val="center"/>
              <w:rPr>
                <w:sz w:val="20"/>
                <w:szCs w:val="20"/>
              </w:rPr>
            </w:pPr>
            <w:r w:rsidRPr="00F079D3">
              <w:rPr>
                <w:sz w:val="20"/>
                <w:szCs w:val="20"/>
              </w:rPr>
              <w:t>Применяется</w:t>
            </w:r>
          </w:p>
        </w:tc>
        <w:tc>
          <w:tcPr>
            <w:tcW w:w="723" w:type="pct"/>
            <w:vAlign w:val="center"/>
          </w:tcPr>
          <w:p w:rsidR="005C62AE" w:rsidRPr="00F079D3" w:rsidRDefault="005C62AE" w:rsidP="000F4042">
            <w:pPr>
              <w:pStyle w:val="12"/>
              <w:jc w:val="center"/>
              <w:rPr>
                <w:sz w:val="20"/>
                <w:szCs w:val="20"/>
              </w:rPr>
            </w:pPr>
          </w:p>
        </w:tc>
      </w:tr>
      <w:tr w:rsidR="00CA0F21" w:rsidRPr="00E04993" w:rsidTr="00094B0E">
        <w:trPr>
          <w:trHeight w:val="20"/>
        </w:trPr>
        <w:tc>
          <w:tcPr>
            <w:tcW w:w="1578" w:type="pct"/>
            <w:shd w:val="clear" w:color="auto" w:fill="auto"/>
            <w:vAlign w:val="center"/>
          </w:tcPr>
          <w:p w:rsidR="00CA0F21" w:rsidRPr="00F079D3" w:rsidRDefault="00CA0F21" w:rsidP="001955BE">
            <w:pPr>
              <w:pStyle w:val="12"/>
              <w:spacing w:before="20" w:after="20" w:line="264" w:lineRule="auto"/>
              <w:rPr>
                <w:sz w:val="20"/>
                <w:szCs w:val="20"/>
              </w:rPr>
            </w:pPr>
            <w:r w:rsidRPr="00F079D3">
              <w:rPr>
                <w:sz w:val="20"/>
                <w:szCs w:val="20"/>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w:t>
            </w:r>
          </w:p>
        </w:tc>
        <w:tc>
          <w:tcPr>
            <w:tcW w:w="966" w:type="pct"/>
            <w:vAlign w:val="center"/>
          </w:tcPr>
          <w:p w:rsidR="00CA0F21" w:rsidRPr="00F079D3" w:rsidRDefault="00CA0F21" w:rsidP="000F4042">
            <w:pPr>
              <w:pStyle w:val="12"/>
              <w:jc w:val="center"/>
              <w:rPr>
                <w:sz w:val="20"/>
                <w:szCs w:val="20"/>
              </w:rPr>
            </w:pPr>
            <w:r w:rsidRPr="00F079D3">
              <w:rPr>
                <w:sz w:val="20"/>
                <w:szCs w:val="20"/>
              </w:rPr>
              <w:t>Применяется</w:t>
            </w:r>
          </w:p>
        </w:tc>
        <w:tc>
          <w:tcPr>
            <w:tcW w:w="963" w:type="pct"/>
            <w:vAlign w:val="center"/>
          </w:tcPr>
          <w:p w:rsidR="00CA0F21" w:rsidRPr="00F079D3" w:rsidRDefault="00CA0F21" w:rsidP="000F4042">
            <w:pPr>
              <w:pStyle w:val="12"/>
              <w:jc w:val="center"/>
              <w:rPr>
                <w:sz w:val="20"/>
                <w:szCs w:val="20"/>
              </w:rPr>
            </w:pPr>
          </w:p>
        </w:tc>
        <w:tc>
          <w:tcPr>
            <w:tcW w:w="770" w:type="pct"/>
            <w:vAlign w:val="center"/>
          </w:tcPr>
          <w:p w:rsidR="00CA0F21" w:rsidRPr="00F079D3" w:rsidRDefault="00CA0F21" w:rsidP="000F4042">
            <w:pPr>
              <w:pStyle w:val="12"/>
              <w:jc w:val="center"/>
              <w:rPr>
                <w:sz w:val="20"/>
                <w:szCs w:val="20"/>
              </w:rPr>
            </w:pPr>
          </w:p>
        </w:tc>
        <w:tc>
          <w:tcPr>
            <w:tcW w:w="723" w:type="pct"/>
            <w:vAlign w:val="center"/>
          </w:tcPr>
          <w:p w:rsidR="00CA0F21" w:rsidRPr="00F079D3" w:rsidRDefault="00CA0F21" w:rsidP="000F4042">
            <w:pPr>
              <w:pStyle w:val="12"/>
              <w:jc w:val="center"/>
              <w:rPr>
                <w:sz w:val="20"/>
                <w:szCs w:val="20"/>
              </w:rPr>
            </w:pPr>
          </w:p>
        </w:tc>
      </w:tr>
      <w:tr w:rsidR="00CA0F21" w:rsidRPr="00E04993" w:rsidTr="00094B0E">
        <w:trPr>
          <w:trHeight w:val="20"/>
        </w:trPr>
        <w:tc>
          <w:tcPr>
            <w:tcW w:w="1578" w:type="pct"/>
            <w:shd w:val="clear" w:color="auto" w:fill="auto"/>
            <w:vAlign w:val="center"/>
          </w:tcPr>
          <w:p w:rsidR="00CA0F21" w:rsidRPr="00F079D3" w:rsidRDefault="00CA0F21" w:rsidP="00094B0E">
            <w:pPr>
              <w:pStyle w:val="12"/>
              <w:spacing w:before="20" w:after="20"/>
              <w:rPr>
                <w:sz w:val="20"/>
                <w:szCs w:val="20"/>
              </w:rPr>
            </w:pPr>
            <w:r w:rsidRPr="00F079D3">
              <w:rPr>
                <w:sz w:val="20"/>
                <w:szCs w:val="20"/>
              </w:rPr>
              <w:t>Затраты на организацию учебной и производственной практики, в том числе затраты на проживание и оплату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tc>
        <w:tc>
          <w:tcPr>
            <w:tcW w:w="966" w:type="pct"/>
            <w:vAlign w:val="center"/>
          </w:tcPr>
          <w:p w:rsidR="00CA0F21" w:rsidRPr="00F079D3" w:rsidRDefault="00CA0F21" w:rsidP="00A52357">
            <w:pPr>
              <w:pStyle w:val="12"/>
              <w:jc w:val="center"/>
              <w:rPr>
                <w:sz w:val="20"/>
                <w:szCs w:val="20"/>
              </w:rPr>
            </w:pPr>
          </w:p>
        </w:tc>
        <w:tc>
          <w:tcPr>
            <w:tcW w:w="963" w:type="pct"/>
            <w:vAlign w:val="center"/>
          </w:tcPr>
          <w:p w:rsidR="00CA0F21" w:rsidRPr="00F079D3" w:rsidRDefault="00CA0F21" w:rsidP="00A52357">
            <w:pPr>
              <w:pStyle w:val="12"/>
              <w:jc w:val="center"/>
              <w:rPr>
                <w:sz w:val="20"/>
                <w:szCs w:val="20"/>
              </w:rPr>
            </w:pPr>
          </w:p>
        </w:tc>
        <w:tc>
          <w:tcPr>
            <w:tcW w:w="770" w:type="pct"/>
            <w:vAlign w:val="center"/>
          </w:tcPr>
          <w:p w:rsidR="00CA0F21" w:rsidRPr="00F079D3" w:rsidRDefault="00CA0F21" w:rsidP="00A52357">
            <w:pPr>
              <w:pStyle w:val="12"/>
              <w:jc w:val="center"/>
              <w:rPr>
                <w:sz w:val="20"/>
                <w:szCs w:val="20"/>
              </w:rPr>
            </w:pPr>
          </w:p>
        </w:tc>
        <w:tc>
          <w:tcPr>
            <w:tcW w:w="723" w:type="pct"/>
            <w:vAlign w:val="center"/>
          </w:tcPr>
          <w:p w:rsidR="00CA0F21" w:rsidRPr="00F079D3" w:rsidRDefault="00CA0F21" w:rsidP="00A52357">
            <w:pPr>
              <w:pStyle w:val="12"/>
              <w:jc w:val="center"/>
              <w:rPr>
                <w:sz w:val="20"/>
                <w:szCs w:val="20"/>
              </w:rPr>
            </w:pPr>
            <w:r w:rsidRPr="00F079D3">
              <w:rPr>
                <w:sz w:val="20"/>
                <w:szCs w:val="20"/>
              </w:rPr>
              <w:t>Применяется</w:t>
            </w:r>
          </w:p>
        </w:tc>
      </w:tr>
      <w:tr w:rsidR="00CA0F21" w:rsidRPr="00E04993" w:rsidTr="00094B0E">
        <w:trPr>
          <w:trHeight w:val="20"/>
        </w:trPr>
        <w:tc>
          <w:tcPr>
            <w:tcW w:w="1578" w:type="pct"/>
            <w:shd w:val="clear" w:color="auto" w:fill="auto"/>
            <w:vAlign w:val="center"/>
          </w:tcPr>
          <w:p w:rsidR="00CA0F21" w:rsidRPr="00F079D3" w:rsidRDefault="00CA0F21" w:rsidP="00094B0E">
            <w:pPr>
              <w:pStyle w:val="12"/>
              <w:spacing w:before="20" w:after="20"/>
              <w:rPr>
                <w:sz w:val="20"/>
                <w:szCs w:val="20"/>
              </w:rPr>
            </w:pPr>
            <w:r w:rsidRPr="00F079D3">
              <w:rPr>
                <w:sz w:val="20"/>
                <w:szCs w:val="20"/>
              </w:rPr>
              <w:t xml:space="preserve">Затраты на повышение квалификации педагогических работников, в том числе связанные с наймом жилого помещения и дополнительные расходы, связанные с проживанием вне места </w:t>
            </w:r>
            <w:r w:rsidRPr="00F079D3">
              <w:rPr>
                <w:sz w:val="20"/>
                <w:szCs w:val="20"/>
              </w:rPr>
              <w:lastRenderedPageBreak/>
              <w:t>постоянного жительства (суточные) педагогических работников на время повышения квалификации, за исключением затрат на приобретение транспортных услуг</w:t>
            </w:r>
          </w:p>
        </w:tc>
        <w:tc>
          <w:tcPr>
            <w:tcW w:w="966" w:type="pct"/>
            <w:vAlign w:val="center"/>
          </w:tcPr>
          <w:p w:rsidR="00CA0F21" w:rsidRPr="00F079D3" w:rsidRDefault="00CA0F21" w:rsidP="00A52357">
            <w:pPr>
              <w:pStyle w:val="12"/>
              <w:jc w:val="center"/>
              <w:rPr>
                <w:sz w:val="20"/>
                <w:szCs w:val="20"/>
              </w:rPr>
            </w:pPr>
            <w:r w:rsidRPr="00F079D3">
              <w:rPr>
                <w:sz w:val="20"/>
                <w:szCs w:val="20"/>
              </w:rPr>
              <w:lastRenderedPageBreak/>
              <w:t>Применяется</w:t>
            </w:r>
          </w:p>
        </w:tc>
        <w:tc>
          <w:tcPr>
            <w:tcW w:w="963" w:type="pct"/>
            <w:vAlign w:val="center"/>
          </w:tcPr>
          <w:p w:rsidR="00CA0F21" w:rsidRPr="00F079D3" w:rsidRDefault="00CA0F21" w:rsidP="00A52357">
            <w:pPr>
              <w:pStyle w:val="12"/>
              <w:jc w:val="center"/>
              <w:rPr>
                <w:sz w:val="20"/>
                <w:szCs w:val="20"/>
              </w:rPr>
            </w:pPr>
          </w:p>
        </w:tc>
        <w:tc>
          <w:tcPr>
            <w:tcW w:w="770" w:type="pct"/>
            <w:vAlign w:val="center"/>
          </w:tcPr>
          <w:p w:rsidR="00CA0F21" w:rsidRPr="00F079D3" w:rsidRDefault="00CA0F21" w:rsidP="00A52357">
            <w:pPr>
              <w:pStyle w:val="12"/>
              <w:jc w:val="center"/>
              <w:rPr>
                <w:sz w:val="20"/>
                <w:szCs w:val="20"/>
              </w:rPr>
            </w:pPr>
          </w:p>
        </w:tc>
        <w:tc>
          <w:tcPr>
            <w:tcW w:w="723" w:type="pct"/>
            <w:vAlign w:val="center"/>
          </w:tcPr>
          <w:p w:rsidR="00CA0F21" w:rsidRPr="00F079D3" w:rsidRDefault="00CA0F21" w:rsidP="00A52357">
            <w:pPr>
              <w:pStyle w:val="12"/>
              <w:jc w:val="center"/>
              <w:rPr>
                <w:sz w:val="20"/>
                <w:szCs w:val="20"/>
              </w:rPr>
            </w:pPr>
            <w:r w:rsidRPr="00F079D3">
              <w:rPr>
                <w:sz w:val="20"/>
                <w:szCs w:val="20"/>
              </w:rPr>
              <w:t>Применяется</w:t>
            </w:r>
          </w:p>
        </w:tc>
      </w:tr>
      <w:tr w:rsidR="00CA0F21" w:rsidRPr="00E04993" w:rsidTr="00094B0E">
        <w:trPr>
          <w:trHeight w:val="20"/>
        </w:trPr>
        <w:tc>
          <w:tcPr>
            <w:tcW w:w="1578" w:type="pct"/>
            <w:shd w:val="clear" w:color="auto" w:fill="auto"/>
            <w:vAlign w:val="center"/>
          </w:tcPr>
          <w:p w:rsidR="00CA0F21" w:rsidRPr="00F079D3" w:rsidRDefault="00CA0F21" w:rsidP="00094B0E">
            <w:pPr>
              <w:pStyle w:val="12"/>
              <w:spacing w:before="40" w:after="40"/>
              <w:rPr>
                <w:sz w:val="20"/>
                <w:szCs w:val="20"/>
              </w:rPr>
            </w:pPr>
            <w:r w:rsidRPr="00F079D3">
              <w:rPr>
                <w:sz w:val="20"/>
                <w:szCs w:val="20"/>
              </w:rPr>
              <w:t>Затраты на проведение периодических медицинских осмотров</w:t>
            </w:r>
          </w:p>
        </w:tc>
        <w:tc>
          <w:tcPr>
            <w:tcW w:w="966" w:type="pct"/>
            <w:vAlign w:val="center"/>
          </w:tcPr>
          <w:p w:rsidR="00CA0F21" w:rsidRPr="00F079D3" w:rsidRDefault="00CA0F21" w:rsidP="00CA0F21">
            <w:pPr>
              <w:pStyle w:val="12"/>
              <w:rPr>
                <w:sz w:val="20"/>
                <w:szCs w:val="20"/>
              </w:rPr>
            </w:pPr>
          </w:p>
        </w:tc>
        <w:tc>
          <w:tcPr>
            <w:tcW w:w="963" w:type="pct"/>
            <w:vAlign w:val="center"/>
          </w:tcPr>
          <w:p w:rsidR="00CA0F21" w:rsidRPr="00F079D3" w:rsidRDefault="00CA0F21" w:rsidP="00CA0F21">
            <w:pPr>
              <w:pStyle w:val="12"/>
              <w:rPr>
                <w:sz w:val="20"/>
                <w:szCs w:val="20"/>
              </w:rPr>
            </w:pPr>
          </w:p>
        </w:tc>
        <w:tc>
          <w:tcPr>
            <w:tcW w:w="770" w:type="pct"/>
          </w:tcPr>
          <w:p w:rsidR="00CA0F21" w:rsidRPr="00F079D3" w:rsidRDefault="00CA0F21" w:rsidP="00CA0F21">
            <w:pPr>
              <w:pStyle w:val="12"/>
              <w:rPr>
                <w:sz w:val="20"/>
                <w:szCs w:val="20"/>
              </w:rPr>
            </w:pPr>
          </w:p>
        </w:tc>
        <w:tc>
          <w:tcPr>
            <w:tcW w:w="723" w:type="pct"/>
          </w:tcPr>
          <w:p w:rsidR="00CA0F21" w:rsidRPr="00F079D3" w:rsidRDefault="00CA0F21" w:rsidP="00CA0F21">
            <w:pPr>
              <w:pStyle w:val="12"/>
              <w:rPr>
                <w:sz w:val="20"/>
                <w:szCs w:val="20"/>
              </w:rPr>
            </w:pPr>
          </w:p>
        </w:tc>
      </w:tr>
      <w:tr w:rsidR="00CA0F21" w:rsidRPr="00E04993" w:rsidTr="00094B0E">
        <w:trPr>
          <w:trHeight w:val="20"/>
        </w:trPr>
        <w:tc>
          <w:tcPr>
            <w:tcW w:w="1578" w:type="pct"/>
            <w:shd w:val="clear" w:color="auto" w:fill="auto"/>
            <w:vAlign w:val="center"/>
          </w:tcPr>
          <w:p w:rsidR="00CA0F21" w:rsidRPr="00F079D3" w:rsidRDefault="00CA0F21" w:rsidP="00094B0E">
            <w:pPr>
              <w:pStyle w:val="12"/>
              <w:spacing w:before="40" w:after="40"/>
              <w:rPr>
                <w:sz w:val="20"/>
                <w:szCs w:val="20"/>
              </w:rPr>
            </w:pPr>
            <w:r w:rsidRPr="00F079D3">
              <w:rPr>
                <w:sz w:val="20"/>
                <w:szCs w:val="20"/>
              </w:rPr>
              <w:t xml:space="preserve">Затраты на проведение демонстрационного экзамена как формы государственной итоговой аттестации обучающихся </w:t>
            </w:r>
            <w:r w:rsidR="00F079D3" w:rsidRPr="00F079D3">
              <w:rPr>
                <w:sz w:val="20"/>
                <w:szCs w:val="20"/>
              </w:rPr>
              <w:t xml:space="preserve">по ФГОС СПО, предусматривающим ГИА в форме демонстрационного экзамена </w:t>
            </w:r>
          </w:p>
        </w:tc>
        <w:tc>
          <w:tcPr>
            <w:tcW w:w="966" w:type="pct"/>
            <w:vAlign w:val="center"/>
          </w:tcPr>
          <w:p w:rsidR="00CA0F21" w:rsidRPr="00F079D3" w:rsidRDefault="00CA0F21" w:rsidP="00A52357">
            <w:pPr>
              <w:pStyle w:val="12"/>
              <w:jc w:val="center"/>
              <w:rPr>
                <w:sz w:val="20"/>
                <w:szCs w:val="20"/>
              </w:rPr>
            </w:pPr>
          </w:p>
        </w:tc>
        <w:tc>
          <w:tcPr>
            <w:tcW w:w="963" w:type="pct"/>
            <w:vAlign w:val="center"/>
          </w:tcPr>
          <w:p w:rsidR="00CA0F21" w:rsidRPr="00F079D3" w:rsidRDefault="00CA0F21" w:rsidP="00A52357">
            <w:pPr>
              <w:pStyle w:val="12"/>
              <w:jc w:val="center"/>
              <w:rPr>
                <w:sz w:val="20"/>
                <w:szCs w:val="20"/>
              </w:rPr>
            </w:pPr>
          </w:p>
        </w:tc>
        <w:tc>
          <w:tcPr>
            <w:tcW w:w="770" w:type="pct"/>
            <w:vAlign w:val="center"/>
          </w:tcPr>
          <w:p w:rsidR="00CA0F21" w:rsidRPr="00F079D3" w:rsidRDefault="00CA0F21" w:rsidP="00A52357">
            <w:pPr>
              <w:pStyle w:val="12"/>
              <w:jc w:val="center"/>
              <w:rPr>
                <w:sz w:val="20"/>
                <w:szCs w:val="20"/>
              </w:rPr>
            </w:pPr>
            <w:r w:rsidRPr="00F079D3">
              <w:rPr>
                <w:sz w:val="20"/>
                <w:szCs w:val="20"/>
              </w:rPr>
              <w:t>Применяется</w:t>
            </w:r>
          </w:p>
        </w:tc>
        <w:tc>
          <w:tcPr>
            <w:tcW w:w="723" w:type="pct"/>
            <w:vAlign w:val="center"/>
          </w:tcPr>
          <w:p w:rsidR="00CA0F21" w:rsidRPr="00F079D3" w:rsidRDefault="00CA0F21" w:rsidP="00A52357">
            <w:pPr>
              <w:pStyle w:val="12"/>
              <w:jc w:val="center"/>
              <w:rPr>
                <w:sz w:val="20"/>
                <w:szCs w:val="20"/>
              </w:rPr>
            </w:pPr>
          </w:p>
        </w:tc>
      </w:tr>
      <w:tr w:rsidR="00CA0F21" w:rsidRPr="00E04993" w:rsidTr="00094B0E">
        <w:trPr>
          <w:trHeight w:val="20"/>
        </w:trPr>
        <w:tc>
          <w:tcPr>
            <w:tcW w:w="1578" w:type="pct"/>
            <w:shd w:val="clear" w:color="auto" w:fill="auto"/>
            <w:vAlign w:val="center"/>
          </w:tcPr>
          <w:p w:rsidR="00CA0F21" w:rsidRPr="00F079D3" w:rsidRDefault="00CA0F21" w:rsidP="00094B0E">
            <w:pPr>
              <w:pStyle w:val="12"/>
              <w:rPr>
                <w:sz w:val="20"/>
                <w:szCs w:val="20"/>
              </w:rPr>
            </w:pPr>
            <w:r w:rsidRPr="00F079D3">
              <w:rPr>
                <w:sz w:val="20"/>
                <w:szCs w:val="20"/>
              </w:rPr>
              <w:t>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tc>
        <w:tc>
          <w:tcPr>
            <w:tcW w:w="966" w:type="pct"/>
            <w:vAlign w:val="center"/>
          </w:tcPr>
          <w:p w:rsidR="00CA0F21" w:rsidRPr="00F079D3" w:rsidRDefault="00CA0F21" w:rsidP="00A52357">
            <w:pPr>
              <w:pStyle w:val="12"/>
              <w:jc w:val="center"/>
              <w:rPr>
                <w:sz w:val="20"/>
                <w:szCs w:val="20"/>
              </w:rPr>
            </w:pPr>
          </w:p>
        </w:tc>
        <w:tc>
          <w:tcPr>
            <w:tcW w:w="963" w:type="pct"/>
            <w:vAlign w:val="center"/>
          </w:tcPr>
          <w:p w:rsidR="00CA0F21" w:rsidRPr="00F079D3" w:rsidRDefault="00CA0F21" w:rsidP="00A52357">
            <w:pPr>
              <w:pStyle w:val="12"/>
              <w:jc w:val="center"/>
              <w:rPr>
                <w:sz w:val="20"/>
                <w:szCs w:val="20"/>
              </w:rPr>
            </w:pPr>
          </w:p>
        </w:tc>
        <w:tc>
          <w:tcPr>
            <w:tcW w:w="770" w:type="pct"/>
            <w:vAlign w:val="center"/>
          </w:tcPr>
          <w:p w:rsidR="00CA0F21" w:rsidRPr="00F079D3" w:rsidRDefault="00CA0F21" w:rsidP="00A52357">
            <w:pPr>
              <w:pStyle w:val="12"/>
              <w:jc w:val="center"/>
              <w:rPr>
                <w:sz w:val="20"/>
                <w:szCs w:val="20"/>
              </w:rPr>
            </w:pPr>
          </w:p>
        </w:tc>
        <w:tc>
          <w:tcPr>
            <w:tcW w:w="723" w:type="pct"/>
            <w:vAlign w:val="center"/>
          </w:tcPr>
          <w:p w:rsidR="00CA0F21" w:rsidRPr="00F079D3" w:rsidRDefault="00CA0F21" w:rsidP="00A52357">
            <w:pPr>
              <w:pStyle w:val="12"/>
              <w:jc w:val="center"/>
              <w:rPr>
                <w:sz w:val="20"/>
                <w:szCs w:val="20"/>
              </w:rPr>
            </w:pPr>
          </w:p>
        </w:tc>
      </w:tr>
      <w:tr w:rsidR="00CA0F21" w:rsidRPr="00E04993" w:rsidTr="00094B0E">
        <w:trPr>
          <w:trHeight w:val="20"/>
        </w:trPr>
        <w:tc>
          <w:tcPr>
            <w:tcW w:w="1578" w:type="pct"/>
            <w:shd w:val="clear" w:color="auto" w:fill="auto"/>
            <w:vAlign w:val="center"/>
          </w:tcPr>
          <w:p w:rsidR="00CA0F21" w:rsidRPr="00F079D3" w:rsidRDefault="00CA0F21" w:rsidP="00094B0E">
            <w:pPr>
              <w:pStyle w:val="12"/>
              <w:rPr>
                <w:sz w:val="20"/>
                <w:szCs w:val="20"/>
              </w:rPr>
            </w:pPr>
            <w:r w:rsidRPr="00F079D3">
              <w:rPr>
                <w:sz w:val="20"/>
                <w:szCs w:val="20"/>
              </w:rPr>
              <w:t>Затраты на содержание объектов недвижимого имущества (в том числе затраты на арендные платежи)</w:t>
            </w:r>
          </w:p>
        </w:tc>
        <w:tc>
          <w:tcPr>
            <w:tcW w:w="966" w:type="pct"/>
            <w:vAlign w:val="center"/>
          </w:tcPr>
          <w:p w:rsidR="00CA0F21" w:rsidRPr="00F079D3" w:rsidRDefault="00CA0F21" w:rsidP="00A52357">
            <w:pPr>
              <w:pStyle w:val="12"/>
              <w:jc w:val="center"/>
              <w:rPr>
                <w:sz w:val="20"/>
                <w:szCs w:val="20"/>
              </w:rPr>
            </w:pPr>
          </w:p>
        </w:tc>
        <w:tc>
          <w:tcPr>
            <w:tcW w:w="963" w:type="pct"/>
            <w:vAlign w:val="center"/>
          </w:tcPr>
          <w:p w:rsidR="00CA0F21" w:rsidRPr="00F079D3" w:rsidRDefault="00CA0F21" w:rsidP="00A52357">
            <w:pPr>
              <w:pStyle w:val="12"/>
              <w:jc w:val="center"/>
              <w:rPr>
                <w:sz w:val="20"/>
                <w:szCs w:val="20"/>
              </w:rPr>
            </w:pPr>
          </w:p>
        </w:tc>
        <w:tc>
          <w:tcPr>
            <w:tcW w:w="770" w:type="pct"/>
            <w:vAlign w:val="center"/>
          </w:tcPr>
          <w:p w:rsidR="00CA0F21" w:rsidRPr="00F079D3" w:rsidRDefault="00CA0F21" w:rsidP="00A52357">
            <w:pPr>
              <w:pStyle w:val="12"/>
              <w:jc w:val="center"/>
              <w:rPr>
                <w:sz w:val="20"/>
                <w:szCs w:val="20"/>
              </w:rPr>
            </w:pPr>
          </w:p>
        </w:tc>
        <w:tc>
          <w:tcPr>
            <w:tcW w:w="723" w:type="pct"/>
            <w:vAlign w:val="center"/>
          </w:tcPr>
          <w:p w:rsidR="00CA0F21" w:rsidRPr="00F079D3" w:rsidRDefault="00CA0F21" w:rsidP="00A52357">
            <w:pPr>
              <w:pStyle w:val="12"/>
              <w:jc w:val="center"/>
              <w:rPr>
                <w:sz w:val="20"/>
                <w:szCs w:val="20"/>
              </w:rPr>
            </w:pPr>
          </w:p>
        </w:tc>
      </w:tr>
      <w:tr w:rsidR="00CA0F21" w:rsidRPr="00E04993" w:rsidTr="00094B0E">
        <w:trPr>
          <w:trHeight w:val="20"/>
        </w:trPr>
        <w:tc>
          <w:tcPr>
            <w:tcW w:w="1578" w:type="pct"/>
            <w:shd w:val="clear" w:color="auto" w:fill="auto"/>
            <w:vAlign w:val="center"/>
          </w:tcPr>
          <w:p w:rsidR="00CA0F21" w:rsidRPr="00F079D3" w:rsidRDefault="00CA0F21" w:rsidP="00094B0E">
            <w:pPr>
              <w:pStyle w:val="12"/>
              <w:rPr>
                <w:sz w:val="20"/>
                <w:szCs w:val="20"/>
              </w:rPr>
            </w:pPr>
            <w:r w:rsidRPr="00F079D3">
              <w:rPr>
                <w:sz w:val="20"/>
                <w:szCs w:val="20"/>
              </w:rPr>
              <w:t>Затраты на содержание объектов особо ценного движимого имущества</w:t>
            </w:r>
          </w:p>
        </w:tc>
        <w:tc>
          <w:tcPr>
            <w:tcW w:w="966" w:type="pct"/>
            <w:vAlign w:val="center"/>
          </w:tcPr>
          <w:p w:rsidR="00CA0F21" w:rsidRPr="00F079D3" w:rsidRDefault="00CA0F21" w:rsidP="00A52357">
            <w:pPr>
              <w:pStyle w:val="12"/>
              <w:jc w:val="center"/>
              <w:rPr>
                <w:sz w:val="20"/>
                <w:szCs w:val="20"/>
              </w:rPr>
            </w:pPr>
          </w:p>
        </w:tc>
        <w:tc>
          <w:tcPr>
            <w:tcW w:w="963" w:type="pct"/>
            <w:vAlign w:val="center"/>
          </w:tcPr>
          <w:p w:rsidR="00CA0F21" w:rsidRPr="00F079D3" w:rsidRDefault="00CA0F21" w:rsidP="00A52357">
            <w:pPr>
              <w:pStyle w:val="12"/>
              <w:jc w:val="center"/>
              <w:rPr>
                <w:sz w:val="20"/>
                <w:szCs w:val="20"/>
              </w:rPr>
            </w:pPr>
          </w:p>
        </w:tc>
        <w:tc>
          <w:tcPr>
            <w:tcW w:w="770" w:type="pct"/>
            <w:vAlign w:val="center"/>
          </w:tcPr>
          <w:p w:rsidR="00CA0F21" w:rsidRPr="00F079D3" w:rsidRDefault="00CA0F21" w:rsidP="00A52357">
            <w:pPr>
              <w:pStyle w:val="12"/>
              <w:jc w:val="center"/>
              <w:rPr>
                <w:sz w:val="20"/>
                <w:szCs w:val="20"/>
              </w:rPr>
            </w:pPr>
            <w:r w:rsidRPr="00F079D3">
              <w:rPr>
                <w:sz w:val="20"/>
                <w:szCs w:val="20"/>
              </w:rPr>
              <w:t>Применяется</w:t>
            </w:r>
          </w:p>
        </w:tc>
        <w:tc>
          <w:tcPr>
            <w:tcW w:w="723" w:type="pct"/>
            <w:vAlign w:val="center"/>
          </w:tcPr>
          <w:p w:rsidR="00CA0F21" w:rsidRPr="00F079D3" w:rsidRDefault="00CA0F21" w:rsidP="00A52357">
            <w:pPr>
              <w:pStyle w:val="12"/>
              <w:jc w:val="center"/>
              <w:rPr>
                <w:sz w:val="20"/>
                <w:szCs w:val="20"/>
              </w:rPr>
            </w:pPr>
            <w:r w:rsidRPr="00F079D3">
              <w:rPr>
                <w:sz w:val="20"/>
                <w:szCs w:val="20"/>
              </w:rPr>
              <w:t>Применяется</w:t>
            </w:r>
          </w:p>
        </w:tc>
      </w:tr>
      <w:tr w:rsidR="005C62AE" w:rsidRPr="00E04993" w:rsidTr="00094B0E">
        <w:trPr>
          <w:trHeight w:val="20"/>
        </w:trPr>
        <w:tc>
          <w:tcPr>
            <w:tcW w:w="1578" w:type="pct"/>
            <w:shd w:val="clear" w:color="auto" w:fill="auto"/>
            <w:vAlign w:val="center"/>
          </w:tcPr>
          <w:p w:rsidR="005C62AE" w:rsidRPr="00F079D3" w:rsidRDefault="005C62AE" w:rsidP="00094B0E">
            <w:pPr>
              <w:pStyle w:val="12"/>
              <w:rPr>
                <w:sz w:val="20"/>
                <w:szCs w:val="20"/>
              </w:rPr>
            </w:pPr>
            <w:r w:rsidRPr="00E258BB">
              <w:rPr>
                <w:color w:val="000000"/>
                <w:sz w:val="20"/>
                <w:szCs w:val="20"/>
              </w:rPr>
              <w:t xml:space="preserve">Сумма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w:t>
            </w:r>
            <w:r w:rsidRPr="00E258BB">
              <w:rPr>
                <w:color w:val="000000"/>
                <w:sz w:val="20"/>
                <w:szCs w:val="20"/>
              </w:rPr>
              <w:lastRenderedPageBreak/>
              <w:t>начисленной годовой суммы амортизации по указанному имуществу</w:t>
            </w:r>
          </w:p>
        </w:tc>
        <w:tc>
          <w:tcPr>
            <w:tcW w:w="966" w:type="pct"/>
            <w:vAlign w:val="center"/>
          </w:tcPr>
          <w:p w:rsidR="005C62AE" w:rsidRPr="00F079D3" w:rsidRDefault="005C62AE" w:rsidP="00A52357">
            <w:pPr>
              <w:pStyle w:val="12"/>
              <w:jc w:val="center"/>
              <w:rPr>
                <w:sz w:val="20"/>
                <w:szCs w:val="20"/>
              </w:rPr>
            </w:pPr>
          </w:p>
        </w:tc>
        <w:tc>
          <w:tcPr>
            <w:tcW w:w="963" w:type="pct"/>
            <w:vAlign w:val="center"/>
          </w:tcPr>
          <w:p w:rsidR="005C62AE" w:rsidRPr="00F079D3" w:rsidRDefault="005C62AE" w:rsidP="00A52357">
            <w:pPr>
              <w:pStyle w:val="12"/>
              <w:jc w:val="center"/>
              <w:rPr>
                <w:sz w:val="20"/>
                <w:szCs w:val="20"/>
              </w:rPr>
            </w:pPr>
          </w:p>
        </w:tc>
        <w:tc>
          <w:tcPr>
            <w:tcW w:w="770" w:type="pct"/>
            <w:vAlign w:val="center"/>
          </w:tcPr>
          <w:p w:rsidR="005C62AE" w:rsidRPr="00F079D3" w:rsidRDefault="005C62AE" w:rsidP="00A52357">
            <w:pPr>
              <w:pStyle w:val="12"/>
              <w:jc w:val="center"/>
              <w:rPr>
                <w:sz w:val="20"/>
                <w:szCs w:val="20"/>
              </w:rPr>
            </w:pPr>
          </w:p>
        </w:tc>
        <w:tc>
          <w:tcPr>
            <w:tcW w:w="723" w:type="pct"/>
            <w:vAlign w:val="center"/>
          </w:tcPr>
          <w:p w:rsidR="005C62AE" w:rsidRPr="00F079D3" w:rsidRDefault="005C62AE" w:rsidP="00A52357">
            <w:pPr>
              <w:pStyle w:val="12"/>
              <w:jc w:val="center"/>
              <w:rPr>
                <w:sz w:val="20"/>
                <w:szCs w:val="20"/>
              </w:rPr>
            </w:pPr>
          </w:p>
        </w:tc>
      </w:tr>
      <w:tr w:rsidR="00CA0F21" w:rsidRPr="00E04993" w:rsidTr="00094B0E">
        <w:trPr>
          <w:trHeight w:val="20"/>
        </w:trPr>
        <w:tc>
          <w:tcPr>
            <w:tcW w:w="1578" w:type="pct"/>
            <w:shd w:val="clear" w:color="auto" w:fill="auto"/>
            <w:vAlign w:val="center"/>
          </w:tcPr>
          <w:p w:rsidR="00CA0F21" w:rsidRPr="00F079D3" w:rsidRDefault="00CA0F21" w:rsidP="00094B0E">
            <w:pPr>
              <w:pStyle w:val="12"/>
              <w:rPr>
                <w:sz w:val="20"/>
                <w:szCs w:val="20"/>
              </w:rPr>
            </w:pPr>
            <w:r w:rsidRPr="00F079D3">
              <w:rPr>
                <w:sz w:val="20"/>
                <w:szCs w:val="20"/>
              </w:rPr>
              <w:t>Затраты на приобретение услуг связи, в том числе затраты на местную, междугороднюю и международную телефонную связь, интернет</w:t>
            </w:r>
          </w:p>
        </w:tc>
        <w:tc>
          <w:tcPr>
            <w:tcW w:w="966" w:type="pct"/>
            <w:vAlign w:val="center"/>
          </w:tcPr>
          <w:p w:rsidR="00CA0F21" w:rsidRPr="00F079D3" w:rsidRDefault="00CA0F21" w:rsidP="00A52357">
            <w:pPr>
              <w:pStyle w:val="12"/>
              <w:jc w:val="center"/>
              <w:rPr>
                <w:sz w:val="20"/>
                <w:szCs w:val="20"/>
              </w:rPr>
            </w:pPr>
          </w:p>
        </w:tc>
        <w:tc>
          <w:tcPr>
            <w:tcW w:w="963" w:type="pct"/>
            <w:vAlign w:val="center"/>
          </w:tcPr>
          <w:p w:rsidR="00CA0F21" w:rsidRPr="00F079D3" w:rsidRDefault="00CA0F21" w:rsidP="00A52357">
            <w:pPr>
              <w:pStyle w:val="12"/>
              <w:jc w:val="center"/>
              <w:rPr>
                <w:sz w:val="20"/>
                <w:szCs w:val="20"/>
              </w:rPr>
            </w:pPr>
          </w:p>
        </w:tc>
        <w:tc>
          <w:tcPr>
            <w:tcW w:w="770" w:type="pct"/>
            <w:vAlign w:val="center"/>
          </w:tcPr>
          <w:p w:rsidR="00CA0F21" w:rsidRPr="00F079D3" w:rsidRDefault="00CA0F21" w:rsidP="00A52357">
            <w:pPr>
              <w:pStyle w:val="12"/>
              <w:jc w:val="center"/>
              <w:rPr>
                <w:sz w:val="20"/>
                <w:szCs w:val="20"/>
              </w:rPr>
            </w:pPr>
          </w:p>
        </w:tc>
        <w:tc>
          <w:tcPr>
            <w:tcW w:w="723" w:type="pct"/>
            <w:vAlign w:val="center"/>
          </w:tcPr>
          <w:p w:rsidR="00CA0F21" w:rsidRPr="00F079D3" w:rsidRDefault="00CA0F21" w:rsidP="00A52357">
            <w:pPr>
              <w:pStyle w:val="12"/>
              <w:jc w:val="center"/>
              <w:rPr>
                <w:sz w:val="20"/>
                <w:szCs w:val="20"/>
              </w:rPr>
            </w:pPr>
          </w:p>
        </w:tc>
      </w:tr>
      <w:tr w:rsidR="00CA0F21" w:rsidRPr="00E04993" w:rsidTr="00094B0E">
        <w:trPr>
          <w:trHeight w:val="20"/>
        </w:trPr>
        <w:tc>
          <w:tcPr>
            <w:tcW w:w="1578" w:type="pct"/>
            <w:shd w:val="clear" w:color="auto" w:fill="auto"/>
            <w:vAlign w:val="center"/>
          </w:tcPr>
          <w:p w:rsidR="00CA0F21" w:rsidRPr="00F079D3" w:rsidRDefault="00CA0F21" w:rsidP="00094B0E">
            <w:pPr>
              <w:pStyle w:val="12"/>
              <w:rPr>
                <w:sz w:val="20"/>
                <w:szCs w:val="20"/>
              </w:rPr>
            </w:pPr>
            <w:r w:rsidRPr="00F079D3">
              <w:rPr>
                <w:sz w:val="20"/>
                <w:szCs w:val="20"/>
              </w:rPr>
              <w:t>Затраты на приобретение транспортных услуг, в том числе на проезд педагогических работников до места прохождения повышения квалификации и обратно, на проезд до места прохождения практики и обратно для обучающихся, проходящих практику, и сопровождающих их работников образовательной организации</w:t>
            </w:r>
          </w:p>
        </w:tc>
        <w:tc>
          <w:tcPr>
            <w:tcW w:w="966" w:type="pct"/>
            <w:vAlign w:val="center"/>
          </w:tcPr>
          <w:p w:rsidR="00CA0F21" w:rsidRPr="00F079D3" w:rsidRDefault="00CA0F21" w:rsidP="00CA0F21">
            <w:pPr>
              <w:pStyle w:val="12"/>
              <w:rPr>
                <w:sz w:val="20"/>
                <w:szCs w:val="20"/>
              </w:rPr>
            </w:pPr>
          </w:p>
        </w:tc>
        <w:tc>
          <w:tcPr>
            <w:tcW w:w="963" w:type="pct"/>
            <w:vAlign w:val="center"/>
          </w:tcPr>
          <w:p w:rsidR="00CA0F21" w:rsidRPr="00F079D3" w:rsidRDefault="00CA0F21" w:rsidP="00CA0F21">
            <w:pPr>
              <w:pStyle w:val="12"/>
              <w:rPr>
                <w:sz w:val="20"/>
                <w:szCs w:val="20"/>
              </w:rPr>
            </w:pPr>
          </w:p>
        </w:tc>
        <w:tc>
          <w:tcPr>
            <w:tcW w:w="770" w:type="pct"/>
          </w:tcPr>
          <w:p w:rsidR="00CA0F21" w:rsidRPr="00F079D3" w:rsidRDefault="00CA0F21" w:rsidP="00CA0F21">
            <w:pPr>
              <w:pStyle w:val="12"/>
              <w:rPr>
                <w:sz w:val="20"/>
                <w:szCs w:val="20"/>
              </w:rPr>
            </w:pPr>
          </w:p>
        </w:tc>
        <w:tc>
          <w:tcPr>
            <w:tcW w:w="723" w:type="pct"/>
          </w:tcPr>
          <w:p w:rsidR="00CA0F21" w:rsidRPr="00F079D3" w:rsidRDefault="00CA0F21" w:rsidP="00CA0F21">
            <w:pPr>
              <w:pStyle w:val="12"/>
              <w:rPr>
                <w:sz w:val="20"/>
                <w:szCs w:val="20"/>
              </w:rPr>
            </w:pPr>
          </w:p>
        </w:tc>
      </w:tr>
      <w:tr w:rsidR="00CA0F21" w:rsidRPr="00E04993" w:rsidTr="00094B0E">
        <w:trPr>
          <w:trHeight w:val="20"/>
        </w:trPr>
        <w:tc>
          <w:tcPr>
            <w:tcW w:w="1578" w:type="pct"/>
            <w:shd w:val="clear" w:color="auto" w:fill="auto"/>
            <w:vAlign w:val="center"/>
          </w:tcPr>
          <w:p w:rsidR="00CA0F21" w:rsidRPr="00F079D3" w:rsidRDefault="00CA0F21" w:rsidP="00094B0E">
            <w:pPr>
              <w:pStyle w:val="12"/>
              <w:rPr>
                <w:sz w:val="20"/>
                <w:szCs w:val="20"/>
              </w:rPr>
            </w:pPr>
            <w:r w:rsidRPr="00F079D3">
              <w:rPr>
                <w:sz w:val="20"/>
                <w:szCs w:val="20"/>
              </w:rPr>
              <w:t xml:space="preserve">Затраты на оплату труда и начисления на выплаты по оплате труда работников образовательной организации, которые не принимают непосредственного участия в оказании государственной услуги (административно-хозяйственного, учебно-вспомогательного персонала и иных работников, осуществляющих вспомогательные функции),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w:t>
            </w:r>
            <w:r w:rsidRPr="00F079D3">
              <w:rPr>
                <w:sz w:val="20"/>
                <w:szCs w:val="20"/>
              </w:rPr>
              <w:lastRenderedPageBreak/>
              <w:t>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tc>
        <w:tc>
          <w:tcPr>
            <w:tcW w:w="966" w:type="pct"/>
            <w:vAlign w:val="center"/>
          </w:tcPr>
          <w:p w:rsidR="00CA0F21" w:rsidRPr="00F079D3" w:rsidRDefault="00CA0F21" w:rsidP="00094B0E">
            <w:pPr>
              <w:pStyle w:val="12"/>
              <w:jc w:val="center"/>
              <w:rPr>
                <w:sz w:val="20"/>
                <w:szCs w:val="20"/>
              </w:rPr>
            </w:pPr>
            <w:r w:rsidRPr="00F079D3">
              <w:rPr>
                <w:sz w:val="20"/>
                <w:szCs w:val="20"/>
              </w:rPr>
              <w:lastRenderedPageBreak/>
              <w:t>Применяется</w:t>
            </w:r>
          </w:p>
        </w:tc>
        <w:tc>
          <w:tcPr>
            <w:tcW w:w="963" w:type="pct"/>
            <w:vAlign w:val="center"/>
          </w:tcPr>
          <w:p w:rsidR="00CA0F21" w:rsidRPr="00F079D3" w:rsidRDefault="00CA0F21" w:rsidP="00094B0E">
            <w:pPr>
              <w:pStyle w:val="12"/>
              <w:jc w:val="center"/>
              <w:rPr>
                <w:sz w:val="20"/>
                <w:szCs w:val="20"/>
              </w:rPr>
            </w:pPr>
            <w:r w:rsidRPr="00F079D3">
              <w:rPr>
                <w:sz w:val="20"/>
                <w:szCs w:val="20"/>
              </w:rPr>
              <w:t>Применяется</w:t>
            </w:r>
          </w:p>
        </w:tc>
        <w:tc>
          <w:tcPr>
            <w:tcW w:w="770" w:type="pct"/>
            <w:vAlign w:val="center"/>
          </w:tcPr>
          <w:p w:rsidR="00CA0F21" w:rsidRPr="00F079D3" w:rsidRDefault="00CA0F21" w:rsidP="00094B0E">
            <w:pPr>
              <w:pStyle w:val="12"/>
              <w:jc w:val="center"/>
              <w:rPr>
                <w:sz w:val="20"/>
                <w:szCs w:val="20"/>
              </w:rPr>
            </w:pPr>
          </w:p>
        </w:tc>
        <w:tc>
          <w:tcPr>
            <w:tcW w:w="723" w:type="pct"/>
            <w:vAlign w:val="center"/>
          </w:tcPr>
          <w:p w:rsidR="00CA0F21" w:rsidRPr="00F079D3" w:rsidRDefault="00CA0F21" w:rsidP="00094B0E">
            <w:pPr>
              <w:pStyle w:val="12"/>
              <w:jc w:val="center"/>
              <w:rPr>
                <w:sz w:val="20"/>
                <w:szCs w:val="20"/>
              </w:rPr>
            </w:pPr>
          </w:p>
        </w:tc>
      </w:tr>
      <w:tr w:rsidR="00094B0E" w:rsidRPr="00E04993" w:rsidTr="00094B0E">
        <w:trPr>
          <w:trHeight w:val="20"/>
        </w:trPr>
        <w:tc>
          <w:tcPr>
            <w:tcW w:w="1578" w:type="pct"/>
            <w:shd w:val="clear" w:color="auto" w:fill="auto"/>
            <w:vAlign w:val="center"/>
          </w:tcPr>
          <w:p w:rsidR="00094B0E" w:rsidRPr="00F079D3" w:rsidRDefault="00094B0E" w:rsidP="00CA0F21">
            <w:pPr>
              <w:pStyle w:val="12"/>
              <w:rPr>
                <w:sz w:val="20"/>
                <w:szCs w:val="20"/>
              </w:rPr>
            </w:pPr>
            <w:r w:rsidRPr="00F079D3">
              <w:rPr>
                <w:sz w:val="20"/>
                <w:szCs w:val="20"/>
              </w:rPr>
              <w:t>Затраты на организацию культурно-массовой, физкультурной и спортивной, оздоровительной работы со студентами</w:t>
            </w:r>
          </w:p>
        </w:tc>
        <w:tc>
          <w:tcPr>
            <w:tcW w:w="966" w:type="pct"/>
            <w:vAlign w:val="center"/>
          </w:tcPr>
          <w:p w:rsidR="00094B0E" w:rsidRPr="00F079D3" w:rsidRDefault="00094B0E" w:rsidP="00CA0F21">
            <w:pPr>
              <w:pStyle w:val="12"/>
              <w:rPr>
                <w:sz w:val="20"/>
                <w:szCs w:val="20"/>
              </w:rPr>
            </w:pPr>
          </w:p>
        </w:tc>
        <w:tc>
          <w:tcPr>
            <w:tcW w:w="963" w:type="pct"/>
            <w:vAlign w:val="center"/>
          </w:tcPr>
          <w:p w:rsidR="00094B0E" w:rsidRPr="00F079D3" w:rsidRDefault="00094B0E" w:rsidP="00CA0F21">
            <w:pPr>
              <w:pStyle w:val="12"/>
              <w:rPr>
                <w:sz w:val="20"/>
                <w:szCs w:val="20"/>
              </w:rPr>
            </w:pPr>
          </w:p>
        </w:tc>
        <w:tc>
          <w:tcPr>
            <w:tcW w:w="770" w:type="pct"/>
          </w:tcPr>
          <w:p w:rsidR="00094B0E" w:rsidRPr="00F079D3" w:rsidRDefault="00094B0E" w:rsidP="00CA0F21">
            <w:pPr>
              <w:pStyle w:val="12"/>
              <w:rPr>
                <w:sz w:val="20"/>
                <w:szCs w:val="20"/>
              </w:rPr>
            </w:pPr>
          </w:p>
        </w:tc>
        <w:tc>
          <w:tcPr>
            <w:tcW w:w="723" w:type="pct"/>
          </w:tcPr>
          <w:p w:rsidR="00094B0E" w:rsidRPr="00F079D3" w:rsidRDefault="00094B0E" w:rsidP="00CA0F21">
            <w:pPr>
              <w:pStyle w:val="12"/>
              <w:rPr>
                <w:sz w:val="20"/>
                <w:szCs w:val="20"/>
              </w:rPr>
            </w:pPr>
          </w:p>
        </w:tc>
      </w:tr>
    </w:tbl>
    <w:p w:rsidR="00802F94" w:rsidRPr="00802F94" w:rsidRDefault="00802F94" w:rsidP="00802F94">
      <w:pPr>
        <w:rPr>
          <w:lang w:eastAsia="en-US"/>
        </w:rPr>
        <w:sectPr w:rsidR="00802F94" w:rsidRPr="00802F94" w:rsidSect="007F1963">
          <w:pgSz w:w="16838" w:h="11906" w:orient="landscape"/>
          <w:pgMar w:top="1701" w:right="1134" w:bottom="567" w:left="1134" w:header="709" w:footer="403" w:gutter="0"/>
          <w:cols w:space="708"/>
          <w:docGrid w:linePitch="381"/>
        </w:sectPr>
      </w:pPr>
    </w:p>
    <w:p w:rsidR="000F54EA" w:rsidRDefault="000F54EA" w:rsidP="000F54EA">
      <w:pPr>
        <w:pStyle w:val="1"/>
        <w:jc w:val="right"/>
      </w:pPr>
      <w:bookmarkStart w:id="10" w:name="_Toc33800798"/>
      <w:r>
        <w:lastRenderedPageBreak/>
        <w:t xml:space="preserve">Приложение </w:t>
      </w:r>
      <w:r w:rsidR="004B4803">
        <w:t>3</w:t>
      </w:r>
      <w:bookmarkEnd w:id="10"/>
    </w:p>
    <w:p w:rsidR="006033AB" w:rsidRDefault="000F54EA" w:rsidP="00D039B9">
      <w:pPr>
        <w:pStyle w:val="a0"/>
        <w:tabs>
          <w:tab w:val="left" w:pos="1418"/>
        </w:tabs>
        <w:ind w:left="0" w:firstLine="0"/>
        <w:jc w:val="both"/>
      </w:pPr>
      <w:r>
        <w:t>–</w:t>
      </w:r>
      <w:r w:rsidR="00D039B9">
        <w:tab/>
      </w:r>
      <w:r>
        <w:t>Корректирующие коэффициенты, отражающие формы реализации образовательных программ (сетевая), используемые технологии обучения (дистанционные образовательные технологии, электронное обучение)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1843"/>
        <w:gridCol w:w="1417"/>
        <w:gridCol w:w="1808"/>
      </w:tblGrid>
      <w:tr w:rsidR="00A21BEF" w:rsidRPr="00F079D3" w:rsidTr="00AD1F95">
        <w:trPr>
          <w:tblHeader/>
        </w:trPr>
        <w:tc>
          <w:tcPr>
            <w:tcW w:w="3794" w:type="dxa"/>
            <w:vMerge w:val="restart"/>
            <w:shd w:val="clear" w:color="auto" w:fill="auto"/>
            <w:vAlign w:val="center"/>
          </w:tcPr>
          <w:p w:rsidR="00A21BEF" w:rsidRPr="00F079D3" w:rsidRDefault="00A21BEF" w:rsidP="00AD1F95">
            <w:pPr>
              <w:pStyle w:val="12"/>
              <w:jc w:val="center"/>
              <w:rPr>
                <w:sz w:val="20"/>
                <w:szCs w:val="20"/>
                <w:lang w:eastAsia="en-US"/>
              </w:rPr>
            </w:pPr>
            <w:r w:rsidRPr="00F079D3">
              <w:rPr>
                <w:sz w:val="20"/>
                <w:szCs w:val="20"/>
              </w:rPr>
              <w:t>Составляющие базовых нормативов затрат</w:t>
            </w:r>
          </w:p>
        </w:tc>
        <w:tc>
          <w:tcPr>
            <w:tcW w:w="6060" w:type="dxa"/>
            <w:gridSpan w:val="4"/>
            <w:shd w:val="clear" w:color="auto" w:fill="auto"/>
            <w:vAlign w:val="center"/>
          </w:tcPr>
          <w:p w:rsidR="00A21BEF" w:rsidRPr="00F079D3" w:rsidRDefault="00A21BEF" w:rsidP="00AD1F95">
            <w:pPr>
              <w:pStyle w:val="12"/>
              <w:jc w:val="center"/>
              <w:rPr>
                <w:sz w:val="20"/>
                <w:szCs w:val="20"/>
                <w:lang w:eastAsia="en-US"/>
              </w:rPr>
            </w:pPr>
            <w:r w:rsidRPr="00F079D3">
              <w:rPr>
                <w:sz w:val="20"/>
                <w:szCs w:val="20"/>
              </w:rPr>
              <w:t>Значение коэффициента</w:t>
            </w:r>
          </w:p>
        </w:tc>
      </w:tr>
      <w:tr w:rsidR="00A21BEF" w:rsidRPr="00F079D3" w:rsidTr="00AD1F95">
        <w:trPr>
          <w:trHeight w:val="1134"/>
          <w:tblHeader/>
        </w:trPr>
        <w:tc>
          <w:tcPr>
            <w:tcW w:w="3794" w:type="dxa"/>
            <w:vMerge/>
            <w:shd w:val="clear" w:color="auto" w:fill="auto"/>
          </w:tcPr>
          <w:p w:rsidR="00A21BEF" w:rsidRPr="00F079D3" w:rsidRDefault="00A21BEF" w:rsidP="00A21BEF">
            <w:pPr>
              <w:pStyle w:val="12"/>
              <w:rPr>
                <w:sz w:val="20"/>
                <w:szCs w:val="20"/>
                <w:lang w:eastAsia="en-US"/>
              </w:rPr>
            </w:pPr>
          </w:p>
        </w:tc>
        <w:tc>
          <w:tcPr>
            <w:tcW w:w="992" w:type="dxa"/>
            <w:shd w:val="clear" w:color="auto" w:fill="auto"/>
            <w:tcMar>
              <w:left w:w="28" w:type="dxa"/>
              <w:right w:w="28" w:type="dxa"/>
            </w:tcMar>
            <w:vAlign w:val="center"/>
          </w:tcPr>
          <w:p w:rsidR="00A21BEF" w:rsidRPr="00F079D3" w:rsidRDefault="00A21BEF" w:rsidP="00AD1F95">
            <w:pPr>
              <w:pStyle w:val="12"/>
              <w:jc w:val="center"/>
              <w:rPr>
                <w:sz w:val="20"/>
                <w:szCs w:val="20"/>
                <w:lang w:eastAsia="en-US"/>
              </w:rPr>
            </w:pPr>
            <w:r w:rsidRPr="00F079D3">
              <w:rPr>
                <w:sz w:val="20"/>
                <w:szCs w:val="20"/>
              </w:rPr>
              <w:t>Сетевая форма</w:t>
            </w:r>
          </w:p>
        </w:tc>
        <w:tc>
          <w:tcPr>
            <w:tcW w:w="1843" w:type="dxa"/>
            <w:shd w:val="clear" w:color="auto" w:fill="auto"/>
            <w:tcMar>
              <w:left w:w="28" w:type="dxa"/>
              <w:right w:w="28" w:type="dxa"/>
            </w:tcMar>
            <w:vAlign w:val="center"/>
          </w:tcPr>
          <w:p w:rsidR="00A21BEF" w:rsidRPr="00F079D3" w:rsidRDefault="00A21BEF" w:rsidP="00AD1F95">
            <w:pPr>
              <w:pStyle w:val="12"/>
              <w:jc w:val="center"/>
              <w:rPr>
                <w:sz w:val="20"/>
                <w:szCs w:val="20"/>
                <w:lang w:eastAsia="en-US"/>
              </w:rPr>
            </w:pPr>
            <w:r w:rsidRPr="00F079D3">
              <w:rPr>
                <w:sz w:val="20"/>
                <w:szCs w:val="20"/>
              </w:rPr>
              <w:t>Дистанционные образовательные технологии</w:t>
            </w:r>
          </w:p>
        </w:tc>
        <w:tc>
          <w:tcPr>
            <w:tcW w:w="1417" w:type="dxa"/>
            <w:shd w:val="clear" w:color="auto" w:fill="auto"/>
            <w:tcMar>
              <w:left w:w="28" w:type="dxa"/>
              <w:right w:w="28" w:type="dxa"/>
            </w:tcMar>
            <w:vAlign w:val="center"/>
          </w:tcPr>
          <w:p w:rsidR="00A21BEF" w:rsidRPr="00F079D3" w:rsidRDefault="00A21BEF" w:rsidP="00AD1F95">
            <w:pPr>
              <w:pStyle w:val="12"/>
              <w:jc w:val="center"/>
              <w:rPr>
                <w:sz w:val="20"/>
                <w:szCs w:val="20"/>
                <w:lang w:eastAsia="en-US"/>
              </w:rPr>
            </w:pPr>
            <w:r w:rsidRPr="00F079D3">
              <w:rPr>
                <w:sz w:val="20"/>
                <w:szCs w:val="20"/>
              </w:rPr>
              <w:t>Электронное обучение</w:t>
            </w:r>
          </w:p>
        </w:tc>
        <w:tc>
          <w:tcPr>
            <w:tcW w:w="1808" w:type="dxa"/>
            <w:shd w:val="clear" w:color="auto" w:fill="auto"/>
            <w:tcMar>
              <w:left w:w="28" w:type="dxa"/>
              <w:right w:w="28" w:type="dxa"/>
            </w:tcMar>
            <w:vAlign w:val="center"/>
          </w:tcPr>
          <w:p w:rsidR="00A21BEF" w:rsidRPr="00F079D3" w:rsidRDefault="00A21BEF" w:rsidP="00AD1F95">
            <w:pPr>
              <w:pStyle w:val="12"/>
              <w:jc w:val="center"/>
              <w:rPr>
                <w:sz w:val="20"/>
                <w:szCs w:val="20"/>
                <w:lang w:eastAsia="en-US"/>
              </w:rPr>
            </w:pPr>
            <w:r w:rsidRPr="00F079D3">
              <w:rPr>
                <w:sz w:val="20"/>
                <w:szCs w:val="20"/>
              </w:rPr>
              <w:t>Дистанционные образовательные технологии в сетевой форме</w:t>
            </w:r>
          </w:p>
        </w:tc>
      </w:tr>
      <w:tr w:rsidR="00A21BEF" w:rsidRPr="00F079D3" w:rsidTr="00AD1F95">
        <w:tc>
          <w:tcPr>
            <w:tcW w:w="3794" w:type="dxa"/>
            <w:shd w:val="clear" w:color="auto" w:fill="auto"/>
          </w:tcPr>
          <w:p w:rsidR="00A21BEF" w:rsidRPr="00F079D3" w:rsidRDefault="00A21BEF" w:rsidP="000B4DBD">
            <w:pPr>
              <w:pStyle w:val="12"/>
              <w:rPr>
                <w:sz w:val="20"/>
                <w:szCs w:val="20"/>
                <w:lang w:eastAsia="en-US"/>
              </w:rPr>
            </w:pPr>
            <w:r w:rsidRPr="00F079D3">
              <w:rPr>
                <w:color w:val="000000"/>
                <w:sz w:val="20"/>
                <w:szCs w:val="20"/>
              </w:rPr>
              <w:t>Затраты на оплату труда и начисления на выплаты по оплате труда педагогических работников,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tc>
        <w:tc>
          <w:tcPr>
            <w:tcW w:w="992" w:type="dxa"/>
            <w:shd w:val="clear" w:color="auto" w:fill="auto"/>
            <w:vAlign w:val="center"/>
          </w:tcPr>
          <w:p w:rsidR="00A21BEF" w:rsidRPr="00F079D3" w:rsidRDefault="00A21BEF" w:rsidP="00AD1F95">
            <w:pPr>
              <w:pStyle w:val="120"/>
              <w:rPr>
                <w:sz w:val="20"/>
                <w:szCs w:val="20"/>
              </w:rPr>
            </w:pPr>
            <w:r w:rsidRPr="00F079D3">
              <w:rPr>
                <w:sz w:val="20"/>
                <w:szCs w:val="20"/>
              </w:rPr>
              <w:t>1</w:t>
            </w:r>
          </w:p>
        </w:tc>
        <w:tc>
          <w:tcPr>
            <w:tcW w:w="1843" w:type="dxa"/>
            <w:shd w:val="clear" w:color="auto" w:fill="auto"/>
            <w:vAlign w:val="center"/>
          </w:tcPr>
          <w:p w:rsidR="00A21BEF" w:rsidRPr="00F079D3" w:rsidRDefault="00A21BEF" w:rsidP="00AD1F95">
            <w:pPr>
              <w:pStyle w:val="120"/>
              <w:rPr>
                <w:sz w:val="20"/>
                <w:szCs w:val="20"/>
              </w:rPr>
            </w:pPr>
            <w:r w:rsidRPr="00F079D3">
              <w:rPr>
                <w:sz w:val="20"/>
                <w:szCs w:val="20"/>
              </w:rPr>
              <w:t>1</w:t>
            </w:r>
          </w:p>
        </w:tc>
        <w:tc>
          <w:tcPr>
            <w:tcW w:w="1417" w:type="dxa"/>
            <w:shd w:val="clear" w:color="auto" w:fill="auto"/>
            <w:vAlign w:val="center"/>
          </w:tcPr>
          <w:p w:rsidR="00A21BEF" w:rsidRPr="00F079D3" w:rsidRDefault="00A21BEF" w:rsidP="00AD1F95">
            <w:pPr>
              <w:pStyle w:val="120"/>
              <w:rPr>
                <w:sz w:val="20"/>
                <w:szCs w:val="20"/>
              </w:rPr>
            </w:pPr>
            <w:r w:rsidRPr="00F079D3">
              <w:rPr>
                <w:sz w:val="20"/>
                <w:szCs w:val="20"/>
              </w:rPr>
              <w:t>1</w:t>
            </w:r>
          </w:p>
        </w:tc>
        <w:tc>
          <w:tcPr>
            <w:tcW w:w="1808" w:type="dxa"/>
            <w:shd w:val="clear" w:color="auto" w:fill="auto"/>
            <w:vAlign w:val="center"/>
          </w:tcPr>
          <w:p w:rsidR="00A21BEF" w:rsidRPr="00F079D3" w:rsidRDefault="00A21BEF" w:rsidP="00AD1F95">
            <w:pPr>
              <w:pStyle w:val="120"/>
              <w:rPr>
                <w:sz w:val="20"/>
                <w:szCs w:val="20"/>
              </w:rPr>
            </w:pPr>
            <w:r w:rsidRPr="00F079D3">
              <w:rPr>
                <w:sz w:val="20"/>
                <w:szCs w:val="20"/>
              </w:rPr>
              <w:t>1</w:t>
            </w:r>
          </w:p>
        </w:tc>
      </w:tr>
      <w:tr w:rsidR="00F92C0E" w:rsidRPr="00F079D3" w:rsidTr="00367F3C">
        <w:tc>
          <w:tcPr>
            <w:tcW w:w="3794" w:type="dxa"/>
            <w:shd w:val="clear" w:color="auto" w:fill="auto"/>
            <w:vAlign w:val="center"/>
          </w:tcPr>
          <w:p w:rsidR="00F92C0E" w:rsidRPr="00E258BB" w:rsidRDefault="00F92C0E" w:rsidP="00E10DB1">
            <w:pPr>
              <w:pStyle w:val="12"/>
              <w:spacing w:before="30" w:after="30"/>
              <w:rPr>
                <w:color w:val="000000"/>
                <w:sz w:val="20"/>
                <w:szCs w:val="20"/>
              </w:rPr>
            </w:pPr>
            <w:r w:rsidRPr="00E258BB">
              <w:rPr>
                <w:color w:val="000000"/>
                <w:sz w:val="20"/>
                <w:szCs w:val="20"/>
              </w:rPr>
              <w:t>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tc>
        <w:tc>
          <w:tcPr>
            <w:tcW w:w="992" w:type="dxa"/>
            <w:shd w:val="clear" w:color="auto" w:fill="auto"/>
            <w:vAlign w:val="center"/>
          </w:tcPr>
          <w:p w:rsidR="00F92C0E" w:rsidRPr="00F92C0E" w:rsidRDefault="00F92C0E" w:rsidP="00AD1F95">
            <w:pPr>
              <w:pStyle w:val="12"/>
              <w:jc w:val="center"/>
              <w:rPr>
                <w:sz w:val="20"/>
                <w:szCs w:val="20"/>
                <w:lang w:val="en-US"/>
              </w:rPr>
            </w:pPr>
            <w:r>
              <w:rPr>
                <w:sz w:val="20"/>
                <w:szCs w:val="20"/>
                <w:lang w:val="en-US"/>
              </w:rPr>
              <w:t>1</w:t>
            </w:r>
          </w:p>
        </w:tc>
        <w:tc>
          <w:tcPr>
            <w:tcW w:w="1843" w:type="dxa"/>
            <w:shd w:val="clear" w:color="auto" w:fill="auto"/>
            <w:vAlign w:val="center"/>
          </w:tcPr>
          <w:p w:rsidR="00F92C0E" w:rsidRPr="00F92C0E" w:rsidRDefault="00F92C0E" w:rsidP="00AD1F95">
            <w:pPr>
              <w:pStyle w:val="12"/>
              <w:jc w:val="center"/>
              <w:rPr>
                <w:sz w:val="20"/>
                <w:szCs w:val="20"/>
                <w:lang w:val="en-US"/>
              </w:rPr>
            </w:pPr>
            <w:r>
              <w:rPr>
                <w:sz w:val="20"/>
                <w:szCs w:val="20"/>
                <w:lang w:val="en-US"/>
              </w:rPr>
              <w:t>1</w:t>
            </w:r>
          </w:p>
        </w:tc>
        <w:tc>
          <w:tcPr>
            <w:tcW w:w="1417" w:type="dxa"/>
            <w:shd w:val="clear" w:color="auto" w:fill="auto"/>
            <w:vAlign w:val="center"/>
          </w:tcPr>
          <w:p w:rsidR="00F92C0E" w:rsidRPr="00F92C0E" w:rsidRDefault="00F92C0E" w:rsidP="00AD1F95">
            <w:pPr>
              <w:pStyle w:val="12"/>
              <w:jc w:val="center"/>
              <w:rPr>
                <w:sz w:val="20"/>
                <w:szCs w:val="20"/>
                <w:lang w:val="en-US"/>
              </w:rPr>
            </w:pPr>
            <w:r>
              <w:rPr>
                <w:sz w:val="20"/>
                <w:szCs w:val="20"/>
                <w:lang w:val="en-US"/>
              </w:rPr>
              <w:t>1</w:t>
            </w:r>
          </w:p>
        </w:tc>
        <w:tc>
          <w:tcPr>
            <w:tcW w:w="1808" w:type="dxa"/>
            <w:shd w:val="clear" w:color="auto" w:fill="auto"/>
            <w:vAlign w:val="center"/>
          </w:tcPr>
          <w:p w:rsidR="00F92C0E" w:rsidRPr="00F92C0E" w:rsidRDefault="00F92C0E" w:rsidP="00AD1F95">
            <w:pPr>
              <w:pStyle w:val="12"/>
              <w:jc w:val="center"/>
              <w:rPr>
                <w:sz w:val="20"/>
                <w:szCs w:val="20"/>
                <w:lang w:val="en-US"/>
              </w:rPr>
            </w:pPr>
            <w:r>
              <w:rPr>
                <w:sz w:val="20"/>
                <w:szCs w:val="20"/>
                <w:lang w:val="en-US"/>
              </w:rPr>
              <w:t>1</w:t>
            </w:r>
          </w:p>
        </w:tc>
      </w:tr>
      <w:tr w:rsidR="00F92C0E" w:rsidRPr="00F079D3" w:rsidTr="00367F3C">
        <w:tc>
          <w:tcPr>
            <w:tcW w:w="3794" w:type="dxa"/>
            <w:shd w:val="clear" w:color="auto" w:fill="auto"/>
            <w:vAlign w:val="center"/>
          </w:tcPr>
          <w:p w:rsidR="00F92C0E" w:rsidRPr="00E258BB" w:rsidRDefault="00F92C0E" w:rsidP="00E10DB1">
            <w:pPr>
              <w:pStyle w:val="12"/>
              <w:spacing w:before="30" w:after="30"/>
              <w:rPr>
                <w:color w:val="000000"/>
                <w:sz w:val="20"/>
                <w:szCs w:val="20"/>
              </w:rPr>
            </w:pPr>
            <w:r w:rsidRPr="00E258BB">
              <w:rPr>
                <w:color w:val="000000"/>
                <w:sz w:val="20"/>
                <w:szCs w:val="20"/>
              </w:rPr>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государственной услуги</w:t>
            </w:r>
          </w:p>
        </w:tc>
        <w:tc>
          <w:tcPr>
            <w:tcW w:w="992" w:type="dxa"/>
            <w:shd w:val="clear" w:color="auto" w:fill="auto"/>
            <w:vAlign w:val="center"/>
          </w:tcPr>
          <w:p w:rsidR="00F92C0E" w:rsidRPr="00F079D3" w:rsidRDefault="00F92C0E" w:rsidP="00AD1F95">
            <w:pPr>
              <w:pStyle w:val="12"/>
              <w:jc w:val="center"/>
              <w:rPr>
                <w:sz w:val="20"/>
                <w:szCs w:val="20"/>
              </w:rPr>
            </w:pPr>
            <w:r w:rsidRPr="00F079D3">
              <w:rPr>
                <w:sz w:val="20"/>
                <w:szCs w:val="20"/>
              </w:rPr>
              <w:t>1</w:t>
            </w:r>
          </w:p>
        </w:tc>
        <w:tc>
          <w:tcPr>
            <w:tcW w:w="1843" w:type="dxa"/>
            <w:shd w:val="clear" w:color="auto" w:fill="auto"/>
            <w:vAlign w:val="center"/>
          </w:tcPr>
          <w:p w:rsidR="00F92C0E" w:rsidRPr="00F079D3" w:rsidRDefault="00F92C0E" w:rsidP="00AD1F95">
            <w:pPr>
              <w:pStyle w:val="12"/>
              <w:jc w:val="center"/>
              <w:rPr>
                <w:sz w:val="20"/>
                <w:szCs w:val="20"/>
              </w:rPr>
            </w:pPr>
            <w:r w:rsidRPr="00F079D3">
              <w:rPr>
                <w:sz w:val="20"/>
                <w:szCs w:val="20"/>
              </w:rPr>
              <w:t>1</w:t>
            </w:r>
          </w:p>
        </w:tc>
        <w:tc>
          <w:tcPr>
            <w:tcW w:w="1417" w:type="dxa"/>
            <w:shd w:val="clear" w:color="auto" w:fill="auto"/>
            <w:vAlign w:val="center"/>
          </w:tcPr>
          <w:p w:rsidR="00F92C0E" w:rsidRPr="00F079D3" w:rsidRDefault="00F92C0E" w:rsidP="00AD1F95">
            <w:pPr>
              <w:pStyle w:val="12"/>
              <w:jc w:val="center"/>
              <w:rPr>
                <w:sz w:val="20"/>
                <w:szCs w:val="20"/>
              </w:rPr>
            </w:pPr>
            <w:r w:rsidRPr="00F079D3">
              <w:rPr>
                <w:sz w:val="20"/>
                <w:szCs w:val="20"/>
              </w:rPr>
              <w:t>1</w:t>
            </w:r>
          </w:p>
        </w:tc>
        <w:tc>
          <w:tcPr>
            <w:tcW w:w="1808" w:type="dxa"/>
            <w:shd w:val="clear" w:color="auto" w:fill="auto"/>
            <w:vAlign w:val="center"/>
          </w:tcPr>
          <w:p w:rsidR="00F92C0E" w:rsidRPr="00F079D3" w:rsidRDefault="00F92C0E" w:rsidP="00AD1F95">
            <w:pPr>
              <w:pStyle w:val="12"/>
              <w:jc w:val="center"/>
              <w:rPr>
                <w:sz w:val="20"/>
                <w:szCs w:val="20"/>
              </w:rPr>
            </w:pPr>
            <w:r w:rsidRPr="00F079D3">
              <w:rPr>
                <w:sz w:val="20"/>
                <w:szCs w:val="20"/>
              </w:rPr>
              <w:t>1</w:t>
            </w:r>
          </w:p>
        </w:tc>
      </w:tr>
      <w:tr w:rsidR="009A73C5" w:rsidRPr="00F079D3" w:rsidTr="00AD1F95">
        <w:tc>
          <w:tcPr>
            <w:tcW w:w="3794" w:type="dxa"/>
            <w:shd w:val="clear" w:color="auto" w:fill="auto"/>
            <w:vAlign w:val="center"/>
          </w:tcPr>
          <w:p w:rsidR="009A73C5" w:rsidRPr="00F079D3" w:rsidRDefault="009A73C5" w:rsidP="000B4DBD">
            <w:pPr>
              <w:pStyle w:val="12"/>
              <w:rPr>
                <w:color w:val="000000"/>
                <w:sz w:val="20"/>
                <w:szCs w:val="20"/>
              </w:rPr>
            </w:pPr>
            <w:r w:rsidRPr="00F079D3">
              <w:rPr>
                <w:color w:val="000000"/>
                <w:sz w:val="20"/>
                <w:szCs w:val="20"/>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w:t>
            </w:r>
          </w:p>
        </w:tc>
        <w:tc>
          <w:tcPr>
            <w:tcW w:w="992"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43"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417"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r w:rsidR="009A73C5" w:rsidRPr="00F079D3" w:rsidTr="00AD1F95">
        <w:tc>
          <w:tcPr>
            <w:tcW w:w="3794" w:type="dxa"/>
            <w:shd w:val="clear" w:color="auto" w:fill="auto"/>
            <w:vAlign w:val="center"/>
          </w:tcPr>
          <w:p w:rsidR="009A73C5" w:rsidRPr="00F079D3" w:rsidRDefault="009A73C5" w:rsidP="000B4DBD">
            <w:pPr>
              <w:pStyle w:val="12"/>
              <w:rPr>
                <w:color w:val="000000"/>
                <w:sz w:val="20"/>
                <w:szCs w:val="20"/>
              </w:rPr>
            </w:pPr>
            <w:r w:rsidRPr="00F079D3">
              <w:rPr>
                <w:color w:val="000000"/>
                <w:sz w:val="20"/>
                <w:szCs w:val="20"/>
              </w:rPr>
              <w:t>Затраты на организацию учебной и производственной практики, в том числе затраты на проживание и оплату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tc>
        <w:tc>
          <w:tcPr>
            <w:tcW w:w="992"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43"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417"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r w:rsidR="009A73C5" w:rsidRPr="00F079D3" w:rsidTr="00AD1F95">
        <w:tc>
          <w:tcPr>
            <w:tcW w:w="3794" w:type="dxa"/>
            <w:shd w:val="clear" w:color="auto" w:fill="auto"/>
            <w:vAlign w:val="center"/>
          </w:tcPr>
          <w:p w:rsidR="009A73C5" w:rsidRPr="00F079D3" w:rsidRDefault="009A73C5" w:rsidP="000B4DBD">
            <w:pPr>
              <w:pStyle w:val="12"/>
              <w:rPr>
                <w:color w:val="000000"/>
                <w:sz w:val="20"/>
                <w:szCs w:val="20"/>
              </w:rPr>
            </w:pPr>
            <w:r w:rsidRPr="00F079D3">
              <w:rPr>
                <w:color w:val="000000"/>
                <w:sz w:val="20"/>
                <w:szCs w:val="20"/>
              </w:rPr>
              <w:lastRenderedPageBreak/>
              <w:t>Затраты на повышение квалификации педагогических работников, в том числе связанные с наймом жилого помещения и дополнительные расходы, связанные с проживанием вне места постоянного жительства (суточные) педагогических работников на время повышения квалификации, за исключением затрат на приобретение транспортных услуг</w:t>
            </w:r>
          </w:p>
        </w:tc>
        <w:tc>
          <w:tcPr>
            <w:tcW w:w="992"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43"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417"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r w:rsidR="009A73C5" w:rsidRPr="00F079D3" w:rsidTr="00AD1F95">
        <w:tc>
          <w:tcPr>
            <w:tcW w:w="3794" w:type="dxa"/>
            <w:shd w:val="clear" w:color="auto" w:fill="auto"/>
            <w:vAlign w:val="center"/>
          </w:tcPr>
          <w:p w:rsidR="009A73C5" w:rsidRPr="00F079D3" w:rsidRDefault="009A73C5" w:rsidP="000B4DBD">
            <w:pPr>
              <w:pStyle w:val="12"/>
              <w:rPr>
                <w:color w:val="000000"/>
                <w:sz w:val="20"/>
                <w:szCs w:val="20"/>
              </w:rPr>
            </w:pPr>
            <w:r w:rsidRPr="00F079D3">
              <w:rPr>
                <w:color w:val="000000"/>
                <w:sz w:val="20"/>
                <w:szCs w:val="20"/>
              </w:rPr>
              <w:t>Затраты на проведение периодических медицинских осмотров</w:t>
            </w:r>
          </w:p>
        </w:tc>
        <w:tc>
          <w:tcPr>
            <w:tcW w:w="992"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43"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417"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r w:rsidR="009A73C5" w:rsidRPr="00F079D3" w:rsidTr="00AD1F95">
        <w:tc>
          <w:tcPr>
            <w:tcW w:w="3794" w:type="dxa"/>
            <w:shd w:val="clear" w:color="auto" w:fill="auto"/>
            <w:vAlign w:val="center"/>
          </w:tcPr>
          <w:p w:rsidR="009A73C5" w:rsidRPr="00F079D3" w:rsidRDefault="009A73C5" w:rsidP="000B4DBD">
            <w:pPr>
              <w:pStyle w:val="12"/>
              <w:rPr>
                <w:color w:val="000000"/>
                <w:sz w:val="20"/>
                <w:szCs w:val="20"/>
              </w:rPr>
            </w:pPr>
            <w:r w:rsidRPr="00F079D3">
              <w:rPr>
                <w:color w:val="000000"/>
                <w:sz w:val="20"/>
                <w:szCs w:val="20"/>
              </w:rPr>
              <w:t xml:space="preserve">Затраты на проведение демонстрационного экзамена как формы государственной итоговой аттестации обучающихся </w:t>
            </w:r>
            <w:r w:rsidR="00F079D3" w:rsidRPr="00F079D3">
              <w:rPr>
                <w:color w:val="000000"/>
                <w:sz w:val="20"/>
                <w:szCs w:val="20"/>
              </w:rPr>
              <w:t xml:space="preserve">по ФГОС СПО, предусматривающим ГИА в форме демонстрационного экзамена </w:t>
            </w:r>
          </w:p>
        </w:tc>
        <w:tc>
          <w:tcPr>
            <w:tcW w:w="992" w:type="dxa"/>
            <w:shd w:val="clear" w:color="auto" w:fill="auto"/>
            <w:vAlign w:val="center"/>
          </w:tcPr>
          <w:p w:rsidR="009A73C5" w:rsidRPr="00F079D3" w:rsidRDefault="009A73C5" w:rsidP="00AD1F95">
            <w:pPr>
              <w:pStyle w:val="12"/>
              <w:jc w:val="center"/>
              <w:rPr>
                <w:sz w:val="20"/>
                <w:szCs w:val="20"/>
                <w:lang w:val="en-US"/>
              </w:rPr>
            </w:pPr>
            <w:r w:rsidRPr="00F079D3">
              <w:rPr>
                <w:sz w:val="20"/>
                <w:szCs w:val="20"/>
                <w:lang w:val="en-US"/>
              </w:rPr>
              <w:t>1</w:t>
            </w:r>
          </w:p>
        </w:tc>
        <w:tc>
          <w:tcPr>
            <w:tcW w:w="1843" w:type="dxa"/>
            <w:shd w:val="clear" w:color="auto" w:fill="auto"/>
            <w:vAlign w:val="center"/>
          </w:tcPr>
          <w:p w:rsidR="009A73C5" w:rsidRPr="00F079D3" w:rsidRDefault="009A73C5" w:rsidP="00AD1F95">
            <w:pPr>
              <w:pStyle w:val="12"/>
              <w:jc w:val="center"/>
              <w:rPr>
                <w:sz w:val="20"/>
                <w:szCs w:val="20"/>
                <w:lang w:val="en-US"/>
              </w:rPr>
            </w:pPr>
            <w:r w:rsidRPr="00F079D3">
              <w:rPr>
                <w:sz w:val="20"/>
                <w:szCs w:val="20"/>
                <w:lang w:val="en-US"/>
              </w:rPr>
              <w:t>1</w:t>
            </w:r>
          </w:p>
        </w:tc>
        <w:tc>
          <w:tcPr>
            <w:tcW w:w="1417" w:type="dxa"/>
            <w:shd w:val="clear" w:color="auto" w:fill="auto"/>
            <w:vAlign w:val="center"/>
          </w:tcPr>
          <w:p w:rsidR="009A73C5" w:rsidRPr="00F079D3" w:rsidRDefault="009A73C5" w:rsidP="00AD1F95">
            <w:pPr>
              <w:pStyle w:val="12"/>
              <w:jc w:val="center"/>
              <w:rPr>
                <w:sz w:val="20"/>
                <w:szCs w:val="20"/>
                <w:lang w:val="en-US"/>
              </w:rPr>
            </w:pPr>
            <w:r w:rsidRPr="00F079D3">
              <w:rPr>
                <w:sz w:val="20"/>
                <w:szCs w:val="20"/>
                <w:lang w:val="en-US"/>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r w:rsidR="009A73C5" w:rsidRPr="00F079D3" w:rsidTr="00AD1F95">
        <w:tc>
          <w:tcPr>
            <w:tcW w:w="3794" w:type="dxa"/>
            <w:shd w:val="clear" w:color="auto" w:fill="auto"/>
            <w:vAlign w:val="center"/>
          </w:tcPr>
          <w:p w:rsidR="009A73C5" w:rsidRPr="00F079D3" w:rsidRDefault="009A73C5" w:rsidP="000B4DBD">
            <w:pPr>
              <w:pStyle w:val="12"/>
              <w:rPr>
                <w:color w:val="000000"/>
                <w:sz w:val="20"/>
                <w:szCs w:val="20"/>
              </w:rPr>
            </w:pPr>
            <w:r w:rsidRPr="00F079D3">
              <w:rPr>
                <w:color w:val="000000"/>
                <w:sz w:val="20"/>
                <w:szCs w:val="20"/>
              </w:rPr>
              <w:t>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tc>
        <w:tc>
          <w:tcPr>
            <w:tcW w:w="992"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43"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417"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r w:rsidR="009A73C5" w:rsidRPr="00F079D3" w:rsidTr="00AD1F95">
        <w:tc>
          <w:tcPr>
            <w:tcW w:w="3794" w:type="dxa"/>
            <w:shd w:val="clear" w:color="auto" w:fill="auto"/>
            <w:vAlign w:val="center"/>
          </w:tcPr>
          <w:p w:rsidR="009A73C5" w:rsidRPr="00F079D3" w:rsidRDefault="009A73C5" w:rsidP="000B4DBD">
            <w:pPr>
              <w:pStyle w:val="12"/>
              <w:rPr>
                <w:color w:val="000000"/>
                <w:sz w:val="20"/>
                <w:szCs w:val="20"/>
              </w:rPr>
            </w:pPr>
            <w:r w:rsidRPr="00F079D3">
              <w:rPr>
                <w:color w:val="000000"/>
                <w:sz w:val="20"/>
                <w:szCs w:val="20"/>
              </w:rPr>
              <w:t>Затраты на содержание объектов недвижимого имущества (в том числе затраты на арендные платежи)</w:t>
            </w:r>
          </w:p>
        </w:tc>
        <w:tc>
          <w:tcPr>
            <w:tcW w:w="992"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43"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417"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r w:rsidR="009A73C5" w:rsidRPr="00F079D3" w:rsidTr="00AD1F95">
        <w:tc>
          <w:tcPr>
            <w:tcW w:w="3794" w:type="dxa"/>
            <w:shd w:val="clear" w:color="auto" w:fill="auto"/>
            <w:vAlign w:val="center"/>
          </w:tcPr>
          <w:p w:rsidR="009A73C5" w:rsidRPr="00F079D3" w:rsidRDefault="009A73C5" w:rsidP="000B4DBD">
            <w:pPr>
              <w:pStyle w:val="12"/>
              <w:rPr>
                <w:color w:val="000000"/>
                <w:sz w:val="20"/>
                <w:szCs w:val="20"/>
              </w:rPr>
            </w:pPr>
            <w:r w:rsidRPr="00F079D3">
              <w:rPr>
                <w:color w:val="000000"/>
                <w:sz w:val="20"/>
                <w:szCs w:val="20"/>
              </w:rPr>
              <w:t>Затраты на содержание объектов особо ценного движимого имущества</w:t>
            </w:r>
          </w:p>
        </w:tc>
        <w:tc>
          <w:tcPr>
            <w:tcW w:w="992"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43"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417"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r w:rsidR="00F92C0E" w:rsidRPr="00F079D3" w:rsidTr="00AD1F95">
        <w:tc>
          <w:tcPr>
            <w:tcW w:w="3794" w:type="dxa"/>
            <w:shd w:val="clear" w:color="auto" w:fill="auto"/>
            <w:vAlign w:val="center"/>
          </w:tcPr>
          <w:p w:rsidR="00F92C0E" w:rsidRPr="00F079D3" w:rsidRDefault="00F92C0E" w:rsidP="00AD1F95">
            <w:pPr>
              <w:pStyle w:val="12"/>
              <w:spacing w:before="20" w:after="20"/>
              <w:rPr>
                <w:color w:val="000000"/>
                <w:sz w:val="20"/>
                <w:szCs w:val="20"/>
              </w:rPr>
            </w:pPr>
            <w:r w:rsidRPr="00E258BB">
              <w:rPr>
                <w:color w:val="000000"/>
                <w:sz w:val="20"/>
                <w:szCs w:val="20"/>
              </w:rPr>
              <w:t>Сумма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tc>
        <w:tc>
          <w:tcPr>
            <w:tcW w:w="992" w:type="dxa"/>
            <w:shd w:val="clear" w:color="auto" w:fill="auto"/>
            <w:vAlign w:val="center"/>
          </w:tcPr>
          <w:p w:rsidR="00F92C0E" w:rsidRPr="00F92C0E" w:rsidRDefault="00F92C0E" w:rsidP="00AD1F95">
            <w:pPr>
              <w:pStyle w:val="12"/>
              <w:jc w:val="center"/>
              <w:rPr>
                <w:sz w:val="20"/>
                <w:szCs w:val="20"/>
                <w:lang w:val="en-US"/>
              </w:rPr>
            </w:pPr>
            <w:r>
              <w:rPr>
                <w:sz w:val="20"/>
                <w:szCs w:val="20"/>
                <w:lang w:val="en-US"/>
              </w:rPr>
              <w:t>1</w:t>
            </w:r>
          </w:p>
        </w:tc>
        <w:tc>
          <w:tcPr>
            <w:tcW w:w="1843" w:type="dxa"/>
            <w:shd w:val="clear" w:color="auto" w:fill="auto"/>
            <w:vAlign w:val="center"/>
          </w:tcPr>
          <w:p w:rsidR="00F92C0E" w:rsidRPr="00F92C0E" w:rsidRDefault="00F92C0E" w:rsidP="00AD1F95">
            <w:pPr>
              <w:pStyle w:val="12"/>
              <w:jc w:val="center"/>
              <w:rPr>
                <w:sz w:val="20"/>
                <w:szCs w:val="20"/>
                <w:lang w:val="en-US"/>
              </w:rPr>
            </w:pPr>
            <w:r>
              <w:rPr>
                <w:sz w:val="20"/>
                <w:szCs w:val="20"/>
                <w:lang w:val="en-US"/>
              </w:rPr>
              <w:t>1</w:t>
            </w:r>
          </w:p>
        </w:tc>
        <w:tc>
          <w:tcPr>
            <w:tcW w:w="1417" w:type="dxa"/>
            <w:shd w:val="clear" w:color="auto" w:fill="auto"/>
            <w:vAlign w:val="center"/>
          </w:tcPr>
          <w:p w:rsidR="00F92C0E" w:rsidRPr="00F92C0E" w:rsidRDefault="00F92C0E" w:rsidP="00AD1F95">
            <w:pPr>
              <w:pStyle w:val="12"/>
              <w:jc w:val="center"/>
              <w:rPr>
                <w:sz w:val="20"/>
                <w:szCs w:val="20"/>
                <w:lang w:val="en-US"/>
              </w:rPr>
            </w:pPr>
            <w:r>
              <w:rPr>
                <w:sz w:val="20"/>
                <w:szCs w:val="20"/>
                <w:lang w:val="en-US"/>
              </w:rPr>
              <w:t>1</w:t>
            </w:r>
          </w:p>
        </w:tc>
        <w:tc>
          <w:tcPr>
            <w:tcW w:w="1808" w:type="dxa"/>
            <w:shd w:val="clear" w:color="auto" w:fill="auto"/>
            <w:vAlign w:val="center"/>
          </w:tcPr>
          <w:p w:rsidR="00F92C0E" w:rsidRPr="00F92C0E" w:rsidRDefault="00F92C0E" w:rsidP="00AD1F95">
            <w:pPr>
              <w:pStyle w:val="12"/>
              <w:jc w:val="center"/>
              <w:rPr>
                <w:sz w:val="20"/>
                <w:szCs w:val="20"/>
                <w:lang w:val="en-US"/>
              </w:rPr>
            </w:pPr>
            <w:r>
              <w:rPr>
                <w:sz w:val="20"/>
                <w:szCs w:val="20"/>
                <w:lang w:val="en-US"/>
              </w:rPr>
              <w:t>1</w:t>
            </w:r>
          </w:p>
        </w:tc>
      </w:tr>
      <w:tr w:rsidR="009A73C5" w:rsidRPr="00F079D3" w:rsidTr="00AD1F95">
        <w:tc>
          <w:tcPr>
            <w:tcW w:w="3794" w:type="dxa"/>
            <w:shd w:val="clear" w:color="auto" w:fill="auto"/>
            <w:vAlign w:val="center"/>
          </w:tcPr>
          <w:p w:rsidR="009A73C5" w:rsidRPr="00F079D3" w:rsidRDefault="009A73C5" w:rsidP="00AD1F95">
            <w:pPr>
              <w:pStyle w:val="12"/>
              <w:spacing w:before="20" w:after="20"/>
              <w:rPr>
                <w:color w:val="000000"/>
                <w:sz w:val="20"/>
                <w:szCs w:val="20"/>
              </w:rPr>
            </w:pPr>
            <w:r w:rsidRPr="00F079D3">
              <w:rPr>
                <w:color w:val="000000"/>
                <w:sz w:val="20"/>
                <w:szCs w:val="20"/>
              </w:rPr>
              <w:t>Затраты на приобретение услуг связи, в том числе затраты на местную, междугороднюю и международную телефонную связь, интернет</w:t>
            </w:r>
          </w:p>
        </w:tc>
        <w:tc>
          <w:tcPr>
            <w:tcW w:w="992"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43"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417"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r w:rsidR="009A73C5" w:rsidRPr="00F079D3" w:rsidTr="00AD1F95">
        <w:tc>
          <w:tcPr>
            <w:tcW w:w="3794" w:type="dxa"/>
            <w:shd w:val="clear" w:color="auto" w:fill="auto"/>
            <w:vAlign w:val="center"/>
          </w:tcPr>
          <w:p w:rsidR="009A73C5" w:rsidRPr="00F079D3" w:rsidRDefault="009A73C5" w:rsidP="00AD1F95">
            <w:pPr>
              <w:pStyle w:val="12"/>
              <w:rPr>
                <w:color w:val="000000"/>
                <w:sz w:val="20"/>
                <w:szCs w:val="20"/>
              </w:rPr>
            </w:pPr>
            <w:r w:rsidRPr="00F079D3">
              <w:rPr>
                <w:color w:val="000000"/>
                <w:sz w:val="20"/>
                <w:szCs w:val="20"/>
              </w:rPr>
              <w:t>Затраты на приобретение транспортных услуг, в том числе на проезд педагогических работников до места прохождения повышения квалификации и обратно, на проезд до места прохождения практики и обратно для обучающихся, проходящих практику, и сопровождающих их работников образовательной организации</w:t>
            </w:r>
          </w:p>
        </w:tc>
        <w:tc>
          <w:tcPr>
            <w:tcW w:w="992"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43"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417"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r w:rsidR="009A73C5" w:rsidRPr="00F079D3" w:rsidTr="00AD1F95">
        <w:tc>
          <w:tcPr>
            <w:tcW w:w="3794" w:type="dxa"/>
            <w:shd w:val="clear" w:color="auto" w:fill="auto"/>
            <w:vAlign w:val="center"/>
          </w:tcPr>
          <w:p w:rsidR="009A73C5" w:rsidRPr="00F079D3" w:rsidRDefault="009A73C5" w:rsidP="00AD1F95">
            <w:pPr>
              <w:pStyle w:val="12"/>
              <w:spacing w:line="235" w:lineRule="auto"/>
              <w:rPr>
                <w:color w:val="000000"/>
                <w:sz w:val="20"/>
                <w:szCs w:val="20"/>
              </w:rPr>
            </w:pPr>
            <w:r w:rsidRPr="00F079D3">
              <w:rPr>
                <w:color w:val="000000"/>
                <w:sz w:val="20"/>
                <w:szCs w:val="20"/>
              </w:rPr>
              <w:t xml:space="preserve">Затраты на оплату труда и начисления на выплаты по оплате труда работников образовательной организации, которые не принимают непосредственного участия в оказании государственной услуги (административно-хозяйственного, учебно-вспомогательного персонала и иных </w:t>
            </w:r>
            <w:r w:rsidRPr="00F079D3">
              <w:rPr>
                <w:color w:val="000000"/>
                <w:sz w:val="20"/>
                <w:szCs w:val="20"/>
              </w:rPr>
              <w:lastRenderedPageBreak/>
              <w:t>работников, осуществляющих вспомогательные функции),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tc>
        <w:tc>
          <w:tcPr>
            <w:tcW w:w="992" w:type="dxa"/>
            <w:shd w:val="clear" w:color="auto" w:fill="auto"/>
            <w:vAlign w:val="center"/>
          </w:tcPr>
          <w:p w:rsidR="009A73C5" w:rsidRPr="00F079D3" w:rsidRDefault="009A73C5" w:rsidP="00AD1F95">
            <w:pPr>
              <w:pStyle w:val="12"/>
              <w:jc w:val="center"/>
              <w:rPr>
                <w:sz w:val="20"/>
                <w:szCs w:val="20"/>
              </w:rPr>
            </w:pPr>
            <w:r w:rsidRPr="00F079D3">
              <w:rPr>
                <w:sz w:val="20"/>
                <w:szCs w:val="20"/>
              </w:rPr>
              <w:lastRenderedPageBreak/>
              <w:t>1</w:t>
            </w:r>
          </w:p>
        </w:tc>
        <w:tc>
          <w:tcPr>
            <w:tcW w:w="1843"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417"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r w:rsidR="009A73C5" w:rsidRPr="00F079D3" w:rsidTr="00AD1F95">
        <w:tc>
          <w:tcPr>
            <w:tcW w:w="3794" w:type="dxa"/>
            <w:shd w:val="clear" w:color="auto" w:fill="auto"/>
            <w:vAlign w:val="center"/>
          </w:tcPr>
          <w:p w:rsidR="009A73C5" w:rsidRPr="00F079D3" w:rsidRDefault="009A73C5" w:rsidP="00AD1F95">
            <w:pPr>
              <w:pStyle w:val="12"/>
              <w:rPr>
                <w:color w:val="000000"/>
                <w:sz w:val="20"/>
                <w:szCs w:val="20"/>
              </w:rPr>
            </w:pPr>
            <w:r w:rsidRPr="00F079D3">
              <w:rPr>
                <w:color w:val="000000"/>
                <w:sz w:val="20"/>
                <w:szCs w:val="20"/>
              </w:rPr>
              <w:t>Затраты на организацию культурно-массовой, физкультурной и спортивной, оздоровительной работы со студентами</w:t>
            </w:r>
          </w:p>
        </w:tc>
        <w:tc>
          <w:tcPr>
            <w:tcW w:w="992"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43"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417"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c>
          <w:tcPr>
            <w:tcW w:w="1808" w:type="dxa"/>
            <w:shd w:val="clear" w:color="auto" w:fill="auto"/>
            <w:vAlign w:val="center"/>
          </w:tcPr>
          <w:p w:rsidR="009A73C5" w:rsidRPr="00F079D3" w:rsidRDefault="009A73C5" w:rsidP="00AD1F95">
            <w:pPr>
              <w:pStyle w:val="12"/>
              <w:jc w:val="center"/>
              <w:rPr>
                <w:sz w:val="20"/>
                <w:szCs w:val="20"/>
              </w:rPr>
            </w:pPr>
            <w:r w:rsidRPr="00F079D3">
              <w:rPr>
                <w:sz w:val="20"/>
                <w:szCs w:val="20"/>
              </w:rPr>
              <w:t>1</w:t>
            </w:r>
          </w:p>
        </w:tc>
      </w:tr>
    </w:tbl>
    <w:p w:rsidR="009A73C5" w:rsidRPr="00F079D3" w:rsidRDefault="009A73C5" w:rsidP="009A73C5">
      <w:pPr>
        <w:pStyle w:val="1"/>
        <w:jc w:val="right"/>
        <w:rPr>
          <w:sz w:val="20"/>
          <w:lang w:eastAsia="en-US"/>
        </w:rPr>
      </w:pPr>
      <w:bookmarkStart w:id="11" w:name="_Toc33800799"/>
      <w:r w:rsidRPr="00F079D3">
        <w:rPr>
          <w:sz w:val="20"/>
          <w:lang w:eastAsia="en-US"/>
        </w:rPr>
        <w:lastRenderedPageBreak/>
        <w:t xml:space="preserve">Приложение </w:t>
      </w:r>
      <w:r w:rsidR="004B4803" w:rsidRPr="00F079D3">
        <w:rPr>
          <w:sz w:val="20"/>
          <w:lang w:eastAsia="en-US"/>
        </w:rPr>
        <w:t>4</w:t>
      </w:r>
      <w:bookmarkEnd w:id="11"/>
    </w:p>
    <w:p w:rsidR="009A73C5" w:rsidRPr="00F079D3" w:rsidRDefault="009A73C5" w:rsidP="009A73C5">
      <w:pPr>
        <w:pStyle w:val="a0"/>
        <w:ind w:left="0" w:firstLine="0"/>
        <w:rPr>
          <w:sz w:val="20"/>
        </w:rPr>
      </w:pPr>
      <w:r w:rsidRPr="00F079D3">
        <w:rPr>
          <w:sz w:val="20"/>
        </w:rPr>
        <w:t>– Корректирующие коэффициенты, отражающие форму обучения (очно-заочная, заочная)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1418"/>
        <w:gridCol w:w="1382"/>
      </w:tblGrid>
      <w:tr w:rsidR="0035657B" w:rsidRPr="00F079D3" w:rsidTr="00AD1F95">
        <w:trPr>
          <w:tblHeader/>
        </w:trPr>
        <w:tc>
          <w:tcPr>
            <w:tcW w:w="7054" w:type="dxa"/>
            <w:vMerge w:val="restart"/>
            <w:shd w:val="clear" w:color="auto" w:fill="auto"/>
            <w:vAlign w:val="center"/>
          </w:tcPr>
          <w:p w:rsidR="0035657B" w:rsidRPr="00F079D3" w:rsidRDefault="0035657B" w:rsidP="00AD1F95">
            <w:pPr>
              <w:pStyle w:val="120"/>
              <w:rPr>
                <w:sz w:val="20"/>
                <w:szCs w:val="20"/>
                <w:lang w:eastAsia="en-US"/>
              </w:rPr>
            </w:pPr>
            <w:r w:rsidRPr="00F079D3">
              <w:rPr>
                <w:sz w:val="20"/>
                <w:szCs w:val="20"/>
              </w:rPr>
              <w:t>Составляющие базовых нормативов затрат</w:t>
            </w:r>
          </w:p>
        </w:tc>
        <w:tc>
          <w:tcPr>
            <w:tcW w:w="2800" w:type="dxa"/>
            <w:gridSpan w:val="2"/>
            <w:shd w:val="clear" w:color="auto" w:fill="auto"/>
            <w:vAlign w:val="center"/>
          </w:tcPr>
          <w:p w:rsidR="0035657B" w:rsidRPr="00F079D3" w:rsidRDefault="0035657B" w:rsidP="00AD1F95">
            <w:pPr>
              <w:pStyle w:val="120"/>
              <w:rPr>
                <w:sz w:val="20"/>
                <w:szCs w:val="20"/>
                <w:lang w:eastAsia="en-US"/>
              </w:rPr>
            </w:pPr>
            <w:r w:rsidRPr="00F079D3">
              <w:rPr>
                <w:sz w:val="20"/>
                <w:szCs w:val="20"/>
              </w:rPr>
              <w:t>Значение коэффициента</w:t>
            </w:r>
          </w:p>
        </w:tc>
      </w:tr>
      <w:tr w:rsidR="0035657B" w:rsidRPr="00F079D3" w:rsidTr="00AD1F95">
        <w:trPr>
          <w:tblHeader/>
        </w:trPr>
        <w:tc>
          <w:tcPr>
            <w:tcW w:w="7054" w:type="dxa"/>
            <w:vMerge/>
            <w:shd w:val="clear" w:color="auto" w:fill="auto"/>
          </w:tcPr>
          <w:p w:rsidR="0035657B" w:rsidRPr="00F079D3" w:rsidRDefault="0035657B" w:rsidP="00AD1F95">
            <w:pPr>
              <w:pStyle w:val="120"/>
              <w:rPr>
                <w:sz w:val="20"/>
                <w:szCs w:val="20"/>
                <w:lang w:eastAsia="en-US"/>
              </w:rPr>
            </w:pPr>
          </w:p>
        </w:tc>
        <w:tc>
          <w:tcPr>
            <w:tcW w:w="1418" w:type="dxa"/>
            <w:shd w:val="clear" w:color="auto" w:fill="auto"/>
            <w:vAlign w:val="center"/>
          </w:tcPr>
          <w:p w:rsidR="0035657B" w:rsidRPr="00F079D3" w:rsidRDefault="0035657B" w:rsidP="00AD1F95">
            <w:pPr>
              <w:pStyle w:val="120"/>
              <w:rPr>
                <w:sz w:val="20"/>
                <w:szCs w:val="20"/>
                <w:lang w:eastAsia="en-US"/>
              </w:rPr>
            </w:pPr>
            <w:r w:rsidRPr="00F079D3">
              <w:rPr>
                <w:sz w:val="20"/>
                <w:szCs w:val="20"/>
              </w:rPr>
              <w:t>Очно-заочная форма обучения</w:t>
            </w:r>
          </w:p>
        </w:tc>
        <w:tc>
          <w:tcPr>
            <w:tcW w:w="1382" w:type="dxa"/>
            <w:shd w:val="clear" w:color="auto" w:fill="auto"/>
            <w:vAlign w:val="center"/>
          </w:tcPr>
          <w:p w:rsidR="0035657B" w:rsidRPr="00F079D3" w:rsidRDefault="0035657B" w:rsidP="00AD1F95">
            <w:pPr>
              <w:pStyle w:val="120"/>
              <w:rPr>
                <w:sz w:val="20"/>
                <w:szCs w:val="20"/>
                <w:lang w:eastAsia="en-US"/>
              </w:rPr>
            </w:pPr>
            <w:r w:rsidRPr="00F079D3">
              <w:rPr>
                <w:sz w:val="20"/>
                <w:szCs w:val="20"/>
              </w:rPr>
              <w:t>Заочная форма обучения</w:t>
            </w:r>
          </w:p>
        </w:tc>
      </w:tr>
      <w:tr w:rsidR="0035657B" w:rsidRPr="00F079D3" w:rsidTr="00AD1F95">
        <w:tc>
          <w:tcPr>
            <w:tcW w:w="7054" w:type="dxa"/>
            <w:shd w:val="clear" w:color="auto" w:fill="auto"/>
            <w:vAlign w:val="center"/>
          </w:tcPr>
          <w:p w:rsidR="0035657B" w:rsidRPr="00F079D3" w:rsidRDefault="0035657B" w:rsidP="00AD1F95">
            <w:pPr>
              <w:pStyle w:val="12"/>
              <w:spacing w:before="20" w:after="20"/>
              <w:rPr>
                <w:color w:val="000000"/>
                <w:sz w:val="20"/>
                <w:szCs w:val="20"/>
              </w:rPr>
            </w:pPr>
            <w:r w:rsidRPr="00F079D3">
              <w:rPr>
                <w:color w:val="000000"/>
                <w:sz w:val="20"/>
                <w:szCs w:val="20"/>
              </w:rPr>
              <w:t>Затраты на оплату труда и начисления на выплаты по оплате труда педагогических работников,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tc>
        <w:tc>
          <w:tcPr>
            <w:tcW w:w="1418" w:type="dxa"/>
            <w:shd w:val="clear" w:color="auto" w:fill="auto"/>
            <w:vAlign w:val="center"/>
          </w:tcPr>
          <w:p w:rsidR="0035657B" w:rsidRPr="00F079D3" w:rsidRDefault="0035657B" w:rsidP="00AD1F95">
            <w:pPr>
              <w:pStyle w:val="12"/>
              <w:jc w:val="center"/>
              <w:rPr>
                <w:sz w:val="20"/>
                <w:szCs w:val="20"/>
              </w:rPr>
            </w:pPr>
            <w:r w:rsidRPr="00F079D3">
              <w:rPr>
                <w:sz w:val="20"/>
                <w:szCs w:val="20"/>
              </w:rPr>
              <w:t>0,25</w:t>
            </w:r>
          </w:p>
        </w:tc>
        <w:tc>
          <w:tcPr>
            <w:tcW w:w="1382" w:type="dxa"/>
            <w:shd w:val="clear" w:color="auto" w:fill="auto"/>
            <w:vAlign w:val="center"/>
          </w:tcPr>
          <w:p w:rsidR="0035657B" w:rsidRPr="00F079D3" w:rsidRDefault="0035657B"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E258BB" w:rsidRDefault="0099385F" w:rsidP="00E10DB1">
            <w:pPr>
              <w:pStyle w:val="12"/>
              <w:spacing w:before="30" w:after="30"/>
              <w:rPr>
                <w:color w:val="000000"/>
                <w:sz w:val="20"/>
                <w:szCs w:val="20"/>
              </w:rPr>
            </w:pPr>
            <w:r w:rsidRPr="00E258BB">
              <w:rPr>
                <w:color w:val="000000"/>
                <w:sz w:val="20"/>
                <w:szCs w:val="20"/>
              </w:rPr>
              <w:t>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tc>
        <w:tc>
          <w:tcPr>
            <w:tcW w:w="1418" w:type="dxa"/>
            <w:shd w:val="clear" w:color="auto" w:fill="auto"/>
            <w:vAlign w:val="center"/>
          </w:tcPr>
          <w:p w:rsidR="0099385F" w:rsidRPr="00F079D3" w:rsidRDefault="0099385F" w:rsidP="00E10DB1">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E10DB1">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E258BB" w:rsidRDefault="0099385F" w:rsidP="00E10DB1">
            <w:pPr>
              <w:pStyle w:val="12"/>
              <w:spacing w:before="30" w:after="30"/>
              <w:rPr>
                <w:color w:val="000000"/>
                <w:sz w:val="20"/>
                <w:szCs w:val="20"/>
              </w:rPr>
            </w:pPr>
            <w:r w:rsidRPr="00E258BB">
              <w:rPr>
                <w:color w:val="000000"/>
                <w:sz w:val="20"/>
                <w:szCs w:val="20"/>
              </w:rPr>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государственной услуги</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20" w:after="20"/>
              <w:rPr>
                <w:color w:val="000000"/>
                <w:sz w:val="20"/>
                <w:szCs w:val="20"/>
              </w:rPr>
            </w:pPr>
            <w:r w:rsidRPr="00F079D3">
              <w:rPr>
                <w:color w:val="000000"/>
                <w:sz w:val="20"/>
                <w:szCs w:val="20"/>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20" w:after="20"/>
              <w:rPr>
                <w:color w:val="000000"/>
                <w:sz w:val="20"/>
                <w:szCs w:val="20"/>
              </w:rPr>
            </w:pPr>
            <w:r w:rsidRPr="00F079D3">
              <w:rPr>
                <w:color w:val="000000"/>
                <w:sz w:val="20"/>
                <w:szCs w:val="20"/>
              </w:rPr>
              <w:t>Затраты на организацию учебной и производственной практики, в том числе затраты на проживание и оплату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20" w:after="20"/>
              <w:rPr>
                <w:color w:val="000000"/>
                <w:sz w:val="20"/>
                <w:szCs w:val="20"/>
              </w:rPr>
            </w:pPr>
            <w:r w:rsidRPr="00F079D3">
              <w:rPr>
                <w:color w:val="000000"/>
                <w:sz w:val="20"/>
                <w:szCs w:val="20"/>
              </w:rPr>
              <w:t>Затраты на повышение квалификации педагогических работников, в том числе связанные с наймом жилого помещения и дополнительные расходы, связанные с проживанием вне места постоянного жительства (суточные) педагогических работников на время повышения квалификации, за исключением затрат на приобретение транспортных услуг</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20" w:after="20"/>
              <w:rPr>
                <w:color w:val="000000"/>
                <w:sz w:val="20"/>
                <w:szCs w:val="20"/>
              </w:rPr>
            </w:pPr>
            <w:r w:rsidRPr="00F079D3">
              <w:rPr>
                <w:color w:val="000000"/>
                <w:sz w:val="20"/>
                <w:szCs w:val="20"/>
              </w:rPr>
              <w:t>Затраты на проведение периодических медицинских осмотров</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20" w:after="20"/>
              <w:rPr>
                <w:color w:val="000000"/>
                <w:sz w:val="20"/>
                <w:szCs w:val="20"/>
              </w:rPr>
            </w:pPr>
            <w:r w:rsidRPr="00F079D3">
              <w:rPr>
                <w:color w:val="000000"/>
                <w:sz w:val="20"/>
                <w:szCs w:val="20"/>
              </w:rPr>
              <w:t xml:space="preserve">Затраты на проведение демонстрационного экзамена как формы государственной итоговой аттестации обучающихся по ФГОС СПО, предусматривающим ГИА в форме демонстрационного экзамена </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1</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1</w:t>
            </w:r>
          </w:p>
        </w:tc>
      </w:tr>
      <w:tr w:rsidR="0099385F" w:rsidRPr="00F079D3" w:rsidTr="00AD1F95">
        <w:tc>
          <w:tcPr>
            <w:tcW w:w="7054" w:type="dxa"/>
            <w:shd w:val="clear" w:color="auto" w:fill="auto"/>
            <w:vAlign w:val="center"/>
          </w:tcPr>
          <w:p w:rsidR="0099385F" w:rsidRPr="00F079D3" w:rsidRDefault="0099385F" w:rsidP="00AD1F95">
            <w:pPr>
              <w:pStyle w:val="12"/>
              <w:spacing w:before="20" w:after="20"/>
              <w:rPr>
                <w:color w:val="000000"/>
                <w:sz w:val="20"/>
                <w:szCs w:val="20"/>
              </w:rPr>
            </w:pPr>
            <w:r w:rsidRPr="00F079D3">
              <w:rPr>
                <w:color w:val="000000"/>
                <w:sz w:val="20"/>
                <w:szCs w:val="20"/>
              </w:rPr>
              <w:t>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30" w:after="30"/>
              <w:rPr>
                <w:color w:val="000000"/>
                <w:sz w:val="20"/>
                <w:szCs w:val="20"/>
              </w:rPr>
            </w:pPr>
            <w:r w:rsidRPr="00F079D3">
              <w:rPr>
                <w:color w:val="000000"/>
                <w:sz w:val="20"/>
                <w:szCs w:val="20"/>
              </w:rPr>
              <w:t>Затраты на содержание объектов недвижимого имущества (в том числе затраты на арендные платежи)</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30" w:after="30"/>
              <w:rPr>
                <w:color w:val="000000"/>
                <w:sz w:val="20"/>
                <w:szCs w:val="20"/>
              </w:rPr>
            </w:pPr>
            <w:r w:rsidRPr="00F079D3">
              <w:rPr>
                <w:color w:val="000000"/>
                <w:sz w:val="20"/>
                <w:szCs w:val="20"/>
              </w:rPr>
              <w:t>Затраты на содержание объектов особо ценного движимого имущества</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30" w:after="30"/>
              <w:rPr>
                <w:color w:val="000000"/>
                <w:sz w:val="20"/>
                <w:szCs w:val="20"/>
              </w:rPr>
            </w:pPr>
            <w:r w:rsidRPr="00E258BB">
              <w:rPr>
                <w:color w:val="000000"/>
                <w:sz w:val="20"/>
                <w:szCs w:val="20"/>
              </w:rPr>
              <w:t>Сумма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tc>
        <w:tc>
          <w:tcPr>
            <w:tcW w:w="1418" w:type="dxa"/>
            <w:shd w:val="clear" w:color="auto" w:fill="auto"/>
            <w:vAlign w:val="center"/>
          </w:tcPr>
          <w:p w:rsidR="0099385F" w:rsidRPr="00F079D3" w:rsidRDefault="0099385F" w:rsidP="00E10DB1">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E10DB1">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30" w:after="30"/>
              <w:rPr>
                <w:color w:val="000000"/>
                <w:sz w:val="20"/>
                <w:szCs w:val="20"/>
              </w:rPr>
            </w:pPr>
            <w:r w:rsidRPr="00F079D3">
              <w:rPr>
                <w:color w:val="000000"/>
                <w:sz w:val="20"/>
                <w:szCs w:val="20"/>
              </w:rPr>
              <w:t>Затраты на приобретение услуг связи, в том числе затраты на местную, междугороднюю и международную телефонную связь, интернет</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30" w:after="30"/>
              <w:rPr>
                <w:color w:val="000000"/>
                <w:sz w:val="20"/>
                <w:szCs w:val="20"/>
              </w:rPr>
            </w:pPr>
            <w:r w:rsidRPr="00F079D3">
              <w:rPr>
                <w:color w:val="000000"/>
                <w:sz w:val="20"/>
                <w:szCs w:val="20"/>
              </w:rPr>
              <w:t>Затраты на приобретение транспортных услуг, в том числе на проезд педагогических работников до места прохождения повышения квалификации и обратно, на проезд до места прохождения практики и обратно для обучающихся, проходящих практику, и сопровождающих их работников образовательной организации</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30" w:after="30"/>
              <w:rPr>
                <w:color w:val="000000"/>
                <w:sz w:val="20"/>
                <w:szCs w:val="20"/>
              </w:rPr>
            </w:pPr>
            <w:r w:rsidRPr="00F079D3">
              <w:rPr>
                <w:color w:val="000000"/>
                <w:sz w:val="20"/>
                <w:szCs w:val="20"/>
              </w:rPr>
              <w:lastRenderedPageBreak/>
              <w:t>Затраты на оплату труда и начисления на выплаты по оплате труда работников образовательной организации, которые не принимают непосредственного участия в оказании государственной услуги (административно-хозяйственного, учебно-вспомогательного персонала и иных работников, осуществляющих вспомогательные функции),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0,25</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0,1</w:t>
            </w:r>
          </w:p>
        </w:tc>
      </w:tr>
      <w:tr w:rsidR="0099385F" w:rsidRPr="00F079D3" w:rsidTr="00AD1F95">
        <w:tc>
          <w:tcPr>
            <w:tcW w:w="7054" w:type="dxa"/>
            <w:shd w:val="clear" w:color="auto" w:fill="auto"/>
            <w:vAlign w:val="center"/>
          </w:tcPr>
          <w:p w:rsidR="0099385F" w:rsidRPr="00F079D3" w:rsidRDefault="0099385F" w:rsidP="00AD1F95">
            <w:pPr>
              <w:pStyle w:val="12"/>
              <w:spacing w:before="30" w:after="30"/>
              <w:rPr>
                <w:color w:val="000000"/>
                <w:sz w:val="20"/>
                <w:szCs w:val="20"/>
              </w:rPr>
            </w:pPr>
            <w:r w:rsidRPr="00F079D3">
              <w:rPr>
                <w:color w:val="000000"/>
                <w:sz w:val="20"/>
                <w:szCs w:val="20"/>
              </w:rPr>
              <w:t>Затраты на организацию культурно-массовой, физкультурной и спортивной, оздоровительной работы со студентами</w:t>
            </w:r>
          </w:p>
        </w:tc>
        <w:tc>
          <w:tcPr>
            <w:tcW w:w="1418" w:type="dxa"/>
            <w:shd w:val="clear" w:color="auto" w:fill="auto"/>
            <w:vAlign w:val="center"/>
          </w:tcPr>
          <w:p w:rsidR="0099385F" w:rsidRPr="00F079D3" w:rsidRDefault="0099385F" w:rsidP="00AD1F95">
            <w:pPr>
              <w:pStyle w:val="12"/>
              <w:jc w:val="center"/>
              <w:rPr>
                <w:sz w:val="20"/>
                <w:szCs w:val="20"/>
              </w:rPr>
            </w:pPr>
            <w:r w:rsidRPr="00F079D3">
              <w:rPr>
                <w:sz w:val="20"/>
                <w:szCs w:val="20"/>
              </w:rPr>
              <w:t>0</w:t>
            </w:r>
          </w:p>
        </w:tc>
        <w:tc>
          <w:tcPr>
            <w:tcW w:w="1382" w:type="dxa"/>
            <w:shd w:val="clear" w:color="auto" w:fill="auto"/>
            <w:vAlign w:val="center"/>
          </w:tcPr>
          <w:p w:rsidR="0099385F" w:rsidRPr="00F079D3" w:rsidRDefault="0099385F" w:rsidP="00AD1F95">
            <w:pPr>
              <w:pStyle w:val="12"/>
              <w:jc w:val="center"/>
              <w:rPr>
                <w:sz w:val="20"/>
                <w:szCs w:val="20"/>
              </w:rPr>
            </w:pPr>
            <w:r w:rsidRPr="00F079D3">
              <w:rPr>
                <w:sz w:val="20"/>
                <w:szCs w:val="20"/>
              </w:rPr>
              <w:t>0</w:t>
            </w:r>
          </w:p>
        </w:tc>
      </w:tr>
    </w:tbl>
    <w:p w:rsidR="00E258BB" w:rsidRDefault="00E258BB" w:rsidP="00CD367A">
      <w:pPr>
        <w:ind w:firstLine="0"/>
        <w:rPr>
          <w:sz w:val="20"/>
        </w:rPr>
      </w:pPr>
    </w:p>
    <w:p w:rsidR="00E258BB" w:rsidRDefault="00E258BB">
      <w:pPr>
        <w:adjustRightInd/>
        <w:spacing w:line="240" w:lineRule="auto"/>
        <w:ind w:firstLine="0"/>
        <w:jc w:val="left"/>
        <w:textAlignment w:val="auto"/>
        <w:rPr>
          <w:sz w:val="20"/>
        </w:rPr>
      </w:pPr>
      <w:r>
        <w:rPr>
          <w:sz w:val="20"/>
        </w:rPr>
        <w:br w:type="page"/>
      </w:r>
    </w:p>
    <w:p w:rsidR="00E258BB" w:rsidRPr="00DC6E85" w:rsidRDefault="00E258BB" w:rsidP="00E258BB">
      <w:pPr>
        <w:pStyle w:val="1"/>
        <w:jc w:val="right"/>
        <w:rPr>
          <w:sz w:val="20"/>
          <w:lang w:eastAsia="en-US"/>
        </w:rPr>
      </w:pPr>
      <w:bookmarkStart w:id="12" w:name="_Toc33800800"/>
      <w:r w:rsidRPr="00F079D3">
        <w:rPr>
          <w:sz w:val="20"/>
          <w:lang w:eastAsia="en-US"/>
        </w:rPr>
        <w:lastRenderedPageBreak/>
        <w:t xml:space="preserve">Приложение </w:t>
      </w:r>
      <w:r w:rsidRPr="00DC6E85">
        <w:rPr>
          <w:sz w:val="20"/>
          <w:lang w:eastAsia="en-US"/>
        </w:rPr>
        <w:t>5</w:t>
      </w:r>
      <w:bookmarkEnd w:id="12"/>
    </w:p>
    <w:p w:rsidR="00E258BB" w:rsidRPr="00DC6E85" w:rsidRDefault="00E258BB" w:rsidP="00E258BB">
      <w:pPr>
        <w:pStyle w:val="a0"/>
        <w:ind w:left="0" w:firstLine="0"/>
        <w:rPr>
          <w:sz w:val="20"/>
        </w:rPr>
      </w:pPr>
      <w:r w:rsidRPr="00F079D3">
        <w:rPr>
          <w:sz w:val="20"/>
        </w:rPr>
        <w:t xml:space="preserve">– </w:t>
      </w:r>
      <w:r w:rsidRPr="00E258BB">
        <w:rPr>
          <w:sz w:val="20"/>
        </w:rPr>
        <w:t>Корректирующие коэффициенты, отражающие уровень оснащенности образовательной организации материально-технической базой для осуществления образовательного процесса</w:t>
      </w:r>
    </w:p>
    <w:tbl>
      <w:tblPr>
        <w:tblW w:w="9654" w:type="dxa"/>
        <w:tblInd w:w="93" w:type="dxa"/>
        <w:tblLook w:val="04A0" w:firstRow="1" w:lastRow="0" w:firstColumn="1" w:lastColumn="0" w:noHBand="0" w:noVBand="1"/>
      </w:tblPr>
      <w:tblGrid>
        <w:gridCol w:w="5827"/>
        <w:gridCol w:w="1276"/>
        <w:gridCol w:w="1276"/>
        <w:gridCol w:w="1275"/>
      </w:tblGrid>
      <w:tr w:rsidR="00E258BB" w:rsidRPr="00E258BB" w:rsidTr="00E258BB">
        <w:trPr>
          <w:trHeight w:val="375"/>
        </w:trPr>
        <w:tc>
          <w:tcPr>
            <w:tcW w:w="5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8BB" w:rsidRPr="00E258BB" w:rsidRDefault="00E258BB" w:rsidP="00E258BB">
            <w:pPr>
              <w:pStyle w:val="12"/>
              <w:spacing w:before="30" w:after="30"/>
              <w:rPr>
                <w:color w:val="000000"/>
                <w:sz w:val="20"/>
                <w:szCs w:val="20"/>
              </w:rPr>
            </w:pPr>
            <w:r w:rsidRPr="00E258BB">
              <w:rPr>
                <w:color w:val="000000"/>
                <w:sz w:val="20"/>
                <w:szCs w:val="20"/>
              </w:rPr>
              <w:t>Составляющие базовых нормативов затрат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 xml:space="preserve">1 </w:t>
            </w:r>
            <w:proofErr w:type="gramStart"/>
            <w:r w:rsidRPr="00E258BB">
              <w:rPr>
                <w:color w:val="000000"/>
                <w:sz w:val="20"/>
                <w:szCs w:val="20"/>
              </w:rPr>
              <w:t>ст.кластер</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Кластер 2а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Кластер 2б</w:t>
            </w:r>
          </w:p>
        </w:tc>
      </w:tr>
      <w:tr w:rsidR="00E258BB" w:rsidRPr="00E258BB" w:rsidTr="00E258BB">
        <w:trPr>
          <w:trHeight w:val="1899"/>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оплату труда и начисления на выплаты по оплате труда педагогических и других работников образовательной организации,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r w:rsidR="00E258BB" w:rsidRPr="00E258BB" w:rsidTr="00E258BB">
        <w:trPr>
          <w:trHeight w:val="12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1,1</w:t>
            </w:r>
          </w:p>
        </w:tc>
      </w:tr>
      <w:tr w:rsidR="00E258BB" w:rsidRPr="00E258BB" w:rsidTr="00E258BB">
        <w:trPr>
          <w:trHeight w:val="681"/>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государственной услуги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1,4</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1,4</w:t>
            </w:r>
          </w:p>
        </w:tc>
      </w:tr>
      <w:tr w:rsidR="00E258BB" w:rsidRPr="00E258BB" w:rsidTr="00E258BB">
        <w:trPr>
          <w:trHeight w:val="398"/>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r w:rsidR="00E258BB" w:rsidRPr="00E258BB" w:rsidTr="00E258BB">
        <w:trPr>
          <w:trHeight w:val="69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организацию практики, в том числе затраты на проживание и оплату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r w:rsidR="00E258BB" w:rsidRPr="00E258BB" w:rsidTr="00E258BB">
        <w:trPr>
          <w:trHeight w:val="1166"/>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повышение квалификации педагогических работников, в том числе связанные с наймом жилого помещения и дополнительные расходы, связанные с проживанием вне места постоянного жительства (суточные) педагогических работников на время повышения квалификации, за исключением затрат на приобретение транспортных услуг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r w:rsidR="00E258BB" w:rsidRPr="00E258BB" w:rsidTr="00E258BB">
        <w:trPr>
          <w:trHeight w:val="37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проведение периодических медицинских осмотров</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r w:rsidR="00E258BB" w:rsidRPr="00E258BB" w:rsidTr="00E258BB">
        <w:trPr>
          <w:trHeight w:val="611"/>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 xml:space="preserve">Затраты на проведение демонстрационного экзамена как формы государственной итоговой аттестации обучающихся </w:t>
            </w:r>
            <w:r w:rsidR="00750F6F" w:rsidRPr="00750F6F">
              <w:rPr>
                <w:color w:val="000000"/>
                <w:sz w:val="20"/>
                <w:szCs w:val="20"/>
              </w:rPr>
              <w:t>по ФГОС СПО, предусматривающим ГИА в форме демонстрационного экзамена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1,2</w:t>
            </w:r>
          </w:p>
        </w:tc>
      </w:tr>
      <w:tr w:rsidR="00E258BB" w:rsidRPr="00E258BB" w:rsidTr="00E258BB">
        <w:trPr>
          <w:trHeight w:val="18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r w:rsidR="00E258BB" w:rsidRPr="00E258BB" w:rsidTr="00E258BB">
        <w:trPr>
          <w:trHeight w:val="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содержание объектов недвижимого имущества (в том числе затраты на арендные платежи)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r w:rsidR="00E258BB" w:rsidRPr="00E258BB" w:rsidTr="00E258BB">
        <w:trPr>
          <w:trHeight w:val="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содержание объектов особо ценного движимого имущества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1,4</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1,4</w:t>
            </w:r>
          </w:p>
        </w:tc>
      </w:tr>
      <w:tr w:rsidR="00E258BB" w:rsidRPr="00E258BB" w:rsidTr="00E258BB">
        <w:trPr>
          <w:trHeight w:val="557"/>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 xml:space="preserve">Сумма резерва на полное восстановление состава объектов особо ценного движимого имущества, необходимого для </w:t>
            </w:r>
            <w:r w:rsidRPr="00E258BB">
              <w:rPr>
                <w:color w:val="000000"/>
                <w:sz w:val="20"/>
                <w:szCs w:val="20"/>
              </w:rPr>
              <w:lastRenderedPageBreak/>
              <w:t>общехозяйственных нужд, формируемого в установленном порядке в размере начисленной годовой суммы амортизации по указанному имуществу</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lastRenderedPageBreak/>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r w:rsidR="00E258BB" w:rsidRPr="00E258BB" w:rsidTr="00E258BB">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приобретение услуг связи, в том числе затраты на местную, междугороднюю и международную телефонную связь, интернет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r w:rsidR="00E258BB" w:rsidRPr="00E258BB" w:rsidTr="00E258BB">
        <w:trPr>
          <w:trHeight w:val="33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приобретение транспортных услуг, в том числе на проезд педагогических работников до места прохождения повышения квалификации и обратно, на проезд до места прохождения практики и обратно для обучающихся, проходящих практику, и сопровождающих их работников образовательной организации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r w:rsidR="00E258BB" w:rsidRPr="00E258BB" w:rsidTr="00E258BB">
        <w:trPr>
          <w:trHeight w:val="1859"/>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оплату труда и начисления на выплаты по оплате труда работников образовательной организации, которые не принимают непосредственного участия в оказании государственной услуги (административно-хозяйственного, учебно-вспомогательного персонала и иных работников, осуществляющих вспомогательные функции),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r w:rsidR="00E258BB" w:rsidRPr="00E258BB" w:rsidTr="00E258BB">
        <w:trPr>
          <w:trHeight w:val="75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8BB" w:rsidRPr="00E258BB" w:rsidRDefault="00E258BB" w:rsidP="00E258BB">
            <w:pPr>
              <w:pStyle w:val="12"/>
              <w:spacing w:before="30" w:after="30"/>
              <w:rPr>
                <w:color w:val="000000"/>
                <w:sz w:val="20"/>
                <w:szCs w:val="20"/>
              </w:rPr>
            </w:pPr>
            <w:r w:rsidRPr="00E258BB">
              <w:rPr>
                <w:color w:val="000000"/>
                <w:sz w:val="20"/>
                <w:szCs w:val="20"/>
              </w:rPr>
              <w:t>Затраты на организацию культурно-массовой, физкультурной и спортивной, оздоровительной работы со студентами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E258BB" w:rsidRPr="00E258BB" w:rsidRDefault="00E258BB" w:rsidP="00E258BB">
            <w:pPr>
              <w:pStyle w:val="12"/>
              <w:spacing w:before="30" w:after="30"/>
              <w:jc w:val="center"/>
              <w:rPr>
                <w:color w:val="000000"/>
                <w:sz w:val="20"/>
                <w:szCs w:val="20"/>
              </w:rPr>
            </w:pPr>
            <w:r w:rsidRPr="00E258BB">
              <w:rPr>
                <w:color w:val="000000"/>
                <w:sz w:val="20"/>
                <w:szCs w:val="20"/>
              </w:rPr>
              <w:t>1</w:t>
            </w:r>
          </w:p>
        </w:tc>
      </w:tr>
    </w:tbl>
    <w:p w:rsidR="00E258BB" w:rsidRPr="00E258BB" w:rsidRDefault="00E258BB" w:rsidP="00E258BB">
      <w:pPr>
        <w:rPr>
          <w:lang w:val="en-US" w:eastAsia="en-US"/>
        </w:rPr>
      </w:pPr>
    </w:p>
    <w:p w:rsidR="008A42B8" w:rsidRPr="00F079D3" w:rsidRDefault="008A42B8" w:rsidP="00CD367A">
      <w:pPr>
        <w:ind w:firstLine="0"/>
        <w:rPr>
          <w:sz w:val="20"/>
        </w:rPr>
      </w:pPr>
    </w:p>
    <w:sectPr w:rsidR="008A42B8" w:rsidRPr="00F079D3" w:rsidSect="000F54EA">
      <w:pgSz w:w="11906" w:h="16838"/>
      <w:pgMar w:top="1134" w:right="567" w:bottom="1134" w:left="1701" w:header="709" w:footer="40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737" w:rsidRDefault="00895737" w:rsidP="00525941">
      <w:pPr>
        <w:spacing w:line="240" w:lineRule="auto"/>
      </w:pPr>
      <w:r>
        <w:separator/>
      </w:r>
    </w:p>
    <w:p w:rsidR="00895737" w:rsidRDefault="00895737"/>
  </w:endnote>
  <w:endnote w:type="continuationSeparator" w:id="0">
    <w:p w:rsidR="00895737" w:rsidRDefault="00895737" w:rsidP="00525941">
      <w:pPr>
        <w:spacing w:line="240" w:lineRule="auto"/>
      </w:pPr>
      <w:r>
        <w:continuationSeparator/>
      </w:r>
    </w:p>
    <w:p w:rsidR="00895737" w:rsidRDefault="00895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67A" w:rsidRDefault="00CD367A">
    <w:pPr>
      <w:pStyle w:val="aa"/>
    </w:pPr>
    <w:r>
      <w:fldChar w:fldCharType="begin"/>
    </w:r>
    <w:r>
      <w:instrText>PAGE   \* MERGEFORMAT</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67A" w:rsidRDefault="00CD367A" w:rsidP="008209EC">
    <w:pPr>
      <w:pStyle w:val="aa"/>
    </w:pPr>
    <w:r>
      <w:fldChar w:fldCharType="begin"/>
    </w:r>
    <w:r>
      <w:instrText>PAGE   \* MERGEFORMAT</w:instrText>
    </w:r>
    <w:r>
      <w:fldChar w:fldCharType="separate"/>
    </w:r>
    <w:r w:rsidR="00DC6E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737" w:rsidRDefault="00895737" w:rsidP="005B4A34">
      <w:pPr>
        <w:spacing w:line="240" w:lineRule="auto"/>
        <w:ind w:firstLine="0"/>
      </w:pPr>
      <w:r>
        <w:separator/>
      </w:r>
    </w:p>
  </w:footnote>
  <w:footnote w:type="continuationSeparator" w:id="0">
    <w:p w:rsidR="00895737" w:rsidRDefault="00895737" w:rsidP="00525941">
      <w:pPr>
        <w:spacing w:line="240" w:lineRule="auto"/>
      </w:pPr>
      <w:r>
        <w:continuationSeparator/>
      </w:r>
    </w:p>
    <w:p w:rsidR="00895737" w:rsidRDefault="00895737"/>
  </w:footnote>
  <w:footnote w:id="1">
    <w:p w:rsidR="00CD367A" w:rsidRPr="0096399A" w:rsidRDefault="00CD367A">
      <w:pPr>
        <w:pStyle w:val="af0"/>
        <w:rPr>
          <w:lang w:val="ru-RU"/>
        </w:rPr>
      </w:pPr>
      <w:r>
        <w:rPr>
          <w:rStyle w:val="af2"/>
        </w:rPr>
        <w:footnoteRef/>
      </w:r>
      <w:r>
        <w:rPr>
          <w:lang w:val="uk-UA"/>
        </w:rPr>
        <w:t> </w:t>
      </w:r>
      <w:r w:rsidRPr="005B4A34">
        <w:t>С учетом положений абзаца шестого подпункта «а» пункта 1 Указа Президента Российской Федерации от 7 мая 2012 г. № 597 «О мероприятиях по реализации государственной социальной политики» (Собрание законодательства Российской Федерации, 2012, № 19, ст. 2334)</w:t>
      </w:r>
    </w:p>
  </w:footnote>
  <w:footnote w:id="2">
    <w:p w:rsidR="00CD367A" w:rsidRPr="00673A99" w:rsidRDefault="00CD367A" w:rsidP="00274194">
      <w:pPr>
        <w:pStyle w:val="af0"/>
        <w:rPr>
          <w:lang w:val="ru-RU"/>
        </w:rPr>
      </w:pPr>
      <w:r>
        <w:rPr>
          <w:rStyle w:val="af2"/>
        </w:rPr>
        <w:footnoteRef/>
      </w:r>
      <w:r>
        <w:rPr>
          <w:lang w:val="ru-RU"/>
        </w:rPr>
        <w:t> </w:t>
      </w:r>
      <w:r w:rsidRPr="00673A99">
        <w:t>Применяются при указании соответствующих характеристик образовательных программ в государственном задании на оказание государственных услуг (выполнение работ)</w:t>
      </w:r>
    </w:p>
  </w:footnote>
  <w:footnote w:id="3">
    <w:p w:rsidR="00CD367A" w:rsidRPr="00C374C2" w:rsidRDefault="00CD367A" w:rsidP="00C374C2">
      <w:pPr>
        <w:tabs>
          <w:tab w:val="left" w:pos="1134"/>
        </w:tabs>
        <w:rPr>
          <w:sz w:val="20"/>
        </w:rPr>
      </w:pPr>
      <w:r w:rsidRPr="00C374C2">
        <w:rPr>
          <w:sz w:val="20"/>
        </w:rPr>
        <w:footnoteRef/>
      </w:r>
      <w:r>
        <w:rPr>
          <w:sz w:val="20"/>
        </w:rPr>
        <w:t> П</w:t>
      </w:r>
      <w:r w:rsidRPr="00C374C2">
        <w:rPr>
          <w:sz w:val="20"/>
        </w:rPr>
        <w:t>ункт 2.8.2. Приказа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4">
    <w:p w:rsidR="00CD367A" w:rsidRPr="00C374C2" w:rsidRDefault="00CD367A" w:rsidP="00C374C2">
      <w:pPr>
        <w:tabs>
          <w:tab w:val="left" w:pos="1134"/>
        </w:tabs>
        <w:rPr>
          <w:sz w:val="20"/>
        </w:rPr>
      </w:pPr>
      <w:r w:rsidRPr="00C374C2">
        <w:rPr>
          <w:sz w:val="20"/>
        </w:rPr>
        <w:footnoteRef/>
      </w:r>
      <w:r>
        <w:rPr>
          <w:sz w:val="20"/>
        </w:rPr>
        <w:t> </w:t>
      </w:r>
      <w:r w:rsidRPr="00C374C2">
        <w:rPr>
          <w:sz w:val="20"/>
        </w:rPr>
        <w:t xml:space="preserve">Доля длительности практики в объеме длительности профессионального цикла образовательных программ подготовки </w:t>
      </w:r>
      <w:r w:rsidRPr="003435D3">
        <w:rPr>
          <w:sz w:val="20"/>
        </w:rPr>
        <w:t>квалифицированных рабочих, служащих</w:t>
      </w:r>
      <w:r w:rsidRPr="00C374C2">
        <w:rPr>
          <w:sz w:val="20"/>
        </w:rPr>
        <w:t xml:space="preserve"> и программ подготовки специалистов среднего звена увеличено экспертно по сравнению с аналогичным показателем (25%) установленным макетом ФГОС по топ-50 наиболее востребованным и перспективным профессиям и специальностям.</w:t>
      </w:r>
    </w:p>
  </w:footnote>
  <w:footnote w:id="5">
    <w:p w:rsidR="00506964" w:rsidRPr="00506964" w:rsidRDefault="00506964">
      <w:pPr>
        <w:pStyle w:val="af0"/>
        <w:rPr>
          <w:lang w:val="ru-RU"/>
        </w:rPr>
      </w:pPr>
      <w:r>
        <w:rPr>
          <w:rStyle w:val="af2"/>
        </w:rPr>
        <w:footnoteRef/>
      </w:r>
      <w:r>
        <w:t xml:space="preserve"> </w:t>
      </w:r>
      <w:r>
        <w:rPr>
          <w:lang w:val="ru-RU"/>
        </w:rPr>
        <w:t xml:space="preserve">Определяется в соответствии с </w:t>
      </w:r>
      <w:r w:rsidRPr="00506964">
        <w:t>постановление</w:t>
      </w:r>
      <w:r>
        <w:rPr>
          <w:lang w:val="ru-RU"/>
        </w:rPr>
        <w:t>м</w:t>
      </w:r>
      <w:r w:rsidRPr="00506964">
        <w:t xml:space="preserve"> Правительства Российской Федерации от 2 октября 2002 г. № 729</w:t>
      </w:r>
    </w:p>
  </w:footnote>
  <w:footnote w:id="6">
    <w:p w:rsidR="00CD367A" w:rsidRPr="00831725" w:rsidRDefault="00CD367A" w:rsidP="00C374C2">
      <w:pPr>
        <w:autoSpaceDE w:val="0"/>
        <w:autoSpaceDN w:val="0"/>
        <w:rPr>
          <w:sz w:val="20"/>
          <w:lang w:eastAsia="en-US"/>
        </w:rPr>
      </w:pPr>
      <w:r w:rsidRPr="00831725">
        <w:rPr>
          <w:rStyle w:val="af2"/>
          <w:rFonts w:eastAsia="Andale Sans UI"/>
          <w:sz w:val="20"/>
        </w:rPr>
        <w:footnoteRef/>
      </w:r>
      <w:r>
        <w:rPr>
          <w:sz w:val="20"/>
        </w:rPr>
        <w:t> П</w:t>
      </w:r>
      <w:r w:rsidRPr="00831725">
        <w:rPr>
          <w:sz w:val="20"/>
        </w:rPr>
        <w:t xml:space="preserve">еречень закреплен </w:t>
      </w:r>
      <w:r w:rsidRPr="00831725">
        <w:rPr>
          <w:sz w:val="20"/>
          <w:lang w:eastAsia="en-US"/>
        </w:rPr>
        <w:t>Приказ</w:t>
      </w:r>
      <w:r>
        <w:rPr>
          <w:sz w:val="20"/>
          <w:lang w:eastAsia="en-US"/>
        </w:rPr>
        <w:t>ом</w:t>
      </w:r>
      <w:r w:rsidRPr="00831725">
        <w:rPr>
          <w:sz w:val="20"/>
          <w:lang w:eastAsia="en-US"/>
        </w:rPr>
        <w:t xml:space="preserve"> Минздравсоцразвития России от 12.04.2011 N 302н</w:t>
      </w:r>
      <w:r>
        <w:rPr>
          <w:sz w:val="20"/>
          <w:lang w:eastAsia="en-US"/>
        </w:rPr>
        <w:t xml:space="preserve">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footnote>
  <w:footnote w:id="7">
    <w:p w:rsidR="00CD367A" w:rsidRPr="00B165B8" w:rsidRDefault="00CD367A" w:rsidP="00C374C2">
      <w:pPr>
        <w:pStyle w:val="af0"/>
      </w:pPr>
      <w:r w:rsidRPr="00B165B8">
        <w:rPr>
          <w:rStyle w:val="af2"/>
        </w:rPr>
        <w:footnoteRef/>
      </w:r>
      <w:r w:rsidRPr="00B165B8">
        <w:t xml:space="preserve"> СНиП 2.04.01-85, Приложение 3, п.13</w:t>
      </w:r>
    </w:p>
  </w:footnote>
  <w:footnote w:id="8">
    <w:p w:rsidR="00CD367A" w:rsidRDefault="00CD367A" w:rsidP="00C374C2">
      <w:pPr>
        <w:pStyle w:val="af0"/>
      </w:pPr>
      <w:r>
        <w:rPr>
          <w:rStyle w:val="af2"/>
        </w:rPr>
        <w:footnoteRef/>
      </w:r>
      <w:r>
        <w:t xml:space="preserve"> </w:t>
      </w:r>
      <w:r w:rsidRPr="00B165B8">
        <w:t>СНиП 2.04.01-85, Приложение 3, п.13</w:t>
      </w:r>
    </w:p>
  </w:footnote>
  <w:footnote w:id="9">
    <w:p w:rsidR="00CD367A" w:rsidRDefault="00CD367A" w:rsidP="00C374C2">
      <w:pPr>
        <w:pStyle w:val="af0"/>
      </w:pPr>
      <w:r>
        <w:rPr>
          <w:rStyle w:val="af2"/>
        </w:rPr>
        <w:footnoteRef/>
      </w:r>
      <w:r>
        <w:t xml:space="preserve"> </w:t>
      </w:r>
      <w:r w:rsidRPr="00B165B8">
        <w:t>СНиП 2.04.01-85, Приложение 3, п.13</w:t>
      </w:r>
    </w:p>
  </w:footnote>
  <w:footnote w:id="10">
    <w:p w:rsidR="00CD367A" w:rsidRPr="004F2EBD" w:rsidRDefault="00CD367A">
      <w:pPr>
        <w:pStyle w:val="af0"/>
        <w:rPr>
          <w:lang w:val="ru-RU"/>
        </w:rPr>
      </w:pPr>
      <w:r>
        <w:rPr>
          <w:rStyle w:val="af2"/>
        </w:rPr>
        <w:footnoteRef/>
      </w:r>
      <w:r>
        <w:t xml:space="preserve"> </w:t>
      </w:r>
      <w:r w:rsidRPr="004F2EBD">
        <w:t>Районные коэффициенты и северные надбавки в соответствии с действующим законодательством Российской Федерации применяются к составляющей базовых нормативов затрат в случае, если их значение выше значения корректирующего коэффициента, учитывающего целевой уровень заработной платы в регионе, в котором находится образовательная организация (филиал образовательной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D4203C2"/>
    <w:lvl w:ilvl="0">
      <w:start w:val="1"/>
      <w:numFmt w:val="decimal"/>
      <w:pStyle w:val="2"/>
      <w:lvlText w:val="%1."/>
      <w:lvlJc w:val="left"/>
      <w:pPr>
        <w:tabs>
          <w:tab w:val="num" w:pos="643"/>
        </w:tabs>
        <w:ind w:left="643" w:hanging="360"/>
      </w:pPr>
    </w:lvl>
  </w:abstractNum>
  <w:abstractNum w:abstractNumId="1" w15:restartNumberingAfterBreak="0">
    <w:nsid w:val="00000001"/>
    <w:multiLevelType w:val="multilevel"/>
    <w:tmpl w:val="00000000"/>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18C0260"/>
    <w:multiLevelType w:val="multilevel"/>
    <w:tmpl w:val="DD9E889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035F722A"/>
    <w:multiLevelType w:val="hybridMultilevel"/>
    <w:tmpl w:val="04DCECC0"/>
    <w:lvl w:ilvl="0" w:tplc="44C6B672">
      <w:start w:val="1"/>
      <w:numFmt w:val="bullet"/>
      <w:pStyle w:val="a"/>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9F0DB9"/>
    <w:multiLevelType w:val="hybridMultilevel"/>
    <w:tmpl w:val="3FBA582E"/>
    <w:lvl w:ilvl="0" w:tplc="5262CF7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E1659B"/>
    <w:multiLevelType w:val="hybridMultilevel"/>
    <w:tmpl w:val="55806C10"/>
    <w:lvl w:ilvl="0" w:tplc="ADD40A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172ED1"/>
    <w:multiLevelType w:val="hybridMultilevel"/>
    <w:tmpl w:val="D580352C"/>
    <w:lvl w:ilvl="0" w:tplc="107CE6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6DD3F48"/>
    <w:multiLevelType w:val="hybridMultilevel"/>
    <w:tmpl w:val="70D292D4"/>
    <w:lvl w:ilvl="0" w:tplc="81F28310">
      <w:start w:val="1"/>
      <w:numFmt w:val="decimal"/>
      <w:pStyle w:val="a0"/>
      <w:suff w:val="space"/>
      <w:lvlText w:val="Таблица %1"/>
      <w:lvlJc w:val="left"/>
      <w:pPr>
        <w:ind w:left="1429"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85063B7"/>
    <w:multiLevelType w:val="hybridMultilevel"/>
    <w:tmpl w:val="53624FF2"/>
    <w:lvl w:ilvl="0" w:tplc="3FA29CF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A92F17"/>
    <w:multiLevelType w:val="hybridMultilevel"/>
    <w:tmpl w:val="A09C2A12"/>
    <w:lvl w:ilvl="0" w:tplc="4086CE6A">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C260BEA"/>
    <w:multiLevelType w:val="hybridMultilevel"/>
    <w:tmpl w:val="E21CD260"/>
    <w:lvl w:ilvl="0" w:tplc="69485E74">
      <w:start w:val="33"/>
      <w:numFmt w:val="decimal"/>
      <w:pStyle w:val="a1"/>
      <w:suff w:val="space"/>
      <w:lvlText w:val="Рисунок %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4431B"/>
    <w:multiLevelType w:val="multilevel"/>
    <w:tmpl w:val="0FBC00E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21E91120"/>
    <w:multiLevelType w:val="hybridMultilevel"/>
    <w:tmpl w:val="3CD65480"/>
    <w:lvl w:ilvl="0" w:tplc="CE88EE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1FB49FF"/>
    <w:multiLevelType w:val="hybridMultilevel"/>
    <w:tmpl w:val="3F9EE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FD1B40"/>
    <w:multiLevelType w:val="hybridMultilevel"/>
    <w:tmpl w:val="59DA5A7E"/>
    <w:lvl w:ilvl="0" w:tplc="CC661ED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B116B88"/>
    <w:multiLevelType w:val="hybridMultilevel"/>
    <w:tmpl w:val="BC1E686A"/>
    <w:lvl w:ilvl="0" w:tplc="83DAA70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EEB1FF0"/>
    <w:multiLevelType w:val="hybridMultilevel"/>
    <w:tmpl w:val="EAFA08AE"/>
    <w:lvl w:ilvl="0" w:tplc="7674DD9E">
      <w:start w:val="1"/>
      <w:numFmt w:val="decimal"/>
      <w:lvlText w:val="%1."/>
      <w:lvlJc w:val="left"/>
      <w:pPr>
        <w:tabs>
          <w:tab w:val="num" w:pos="720"/>
        </w:tabs>
        <w:ind w:left="720" w:hanging="360"/>
      </w:pPr>
    </w:lvl>
    <w:lvl w:ilvl="1" w:tplc="779632D6" w:tentative="1">
      <w:start w:val="1"/>
      <w:numFmt w:val="decimal"/>
      <w:lvlText w:val="%2."/>
      <w:lvlJc w:val="left"/>
      <w:pPr>
        <w:tabs>
          <w:tab w:val="num" w:pos="1440"/>
        </w:tabs>
        <w:ind w:left="1440" w:hanging="360"/>
      </w:pPr>
    </w:lvl>
    <w:lvl w:ilvl="2" w:tplc="BC361396" w:tentative="1">
      <w:start w:val="1"/>
      <w:numFmt w:val="decimal"/>
      <w:lvlText w:val="%3."/>
      <w:lvlJc w:val="left"/>
      <w:pPr>
        <w:tabs>
          <w:tab w:val="num" w:pos="2160"/>
        </w:tabs>
        <w:ind w:left="2160" w:hanging="360"/>
      </w:pPr>
    </w:lvl>
    <w:lvl w:ilvl="3" w:tplc="D0E45296" w:tentative="1">
      <w:start w:val="1"/>
      <w:numFmt w:val="decimal"/>
      <w:lvlText w:val="%4."/>
      <w:lvlJc w:val="left"/>
      <w:pPr>
        <w:tabs>
          <w:tab w:val="num" w:pos="2880"/>
        </w:tabs>
        <w:ind w:left="2880" w:hanging="360"/>
      </w:pPr>
    </w:lvl>
    <w:lvl w:ilvl="4" w:tplc="94C81F6E" w:tentative="1">
      <w:start w:val="1"/>
      <w:numFmt w:val="decimal"/>
      <w:lvlText w:val="%5."/>
      <w:lvlJc w:val="left"/>
      <w:pPr>
        <w:tabs>
          <w:tab w:val="num" w:pos="3600"/>
        </w:tabs>
        <w:ind w:left="3600" w:hanging="360"/>
      </w:pPr>
    </w:lvl>
    <w:lvl w:ilvl="5" w:tplc="0426718E" w:tentative="1">
      <w:start w:val="1"/>
      <w:numFmt w:val="decimal"/>
      <w:lvlText w:val="%6."/>
      <w:lvlJc w:val="left"/>
      <w:pPr>
        <w:tabs>
          <w:tab w:val="num" w:pos="4320"/>
        </w:tabs>
        <w:ind w:left="4320" w:hanging="360"/>
      </w:pPr>
    </w:lvl>
    <w:lvl w:ilvl="6" w:tplc="DF5E9A08" w:tentative="1">
      <w:start w:val="1"/>
      <w:numFmt w:val="decimal"/>
      <w:lvlText w:val="%7."/>
      <w:lvlJc w:val="left"/>
      <w:pPr>
        <w:tabs>
          <w:tab w:val="num" w:pos="5040"/>
        </w:tabs>
        <w:ind w:left="5040" w:hanging="360"/>
      </w:pPr>
    </w:lvl>
    <w:lvl w:ilvl="7" w:tplc="D46238BE" w:tentative="1">
      <w:start w:val="1"/>
      <w:numFmt w:val="decimal"/>
      <w:lvlText w:val="%8."/>
      <w:lvlJc w:val="left"/>
      <w:pPr>
        <w:tabs>
          <w:tab w:val="num" w:pos="5760"/>
        </w:tabs>
        <w:ind w:left="5760" w:hanging="360"/>
      </w:pPr>
    </w:lvl>
    <w:lvl w:ilvl="8" w:tplc="1BF6FF30" w:tentative="1">
      <w:start w:val="1"/>
      <w:numFmt w:val="decimal"/>
      <w:lvlText w:val="%9."/>
      <w:lvlJc w:val="left"/>
      <w:pPr>
        <w:tabs>
          <w:tab w:val="num" w:pos="6480"/>
        </w:tabs>
        <w:ind w:left="6480" w:hanging="360"/>
      </w:pPr>
    </w:lvl>
  </w:abstractNum>
  <w:abstractNum w:abstractNumId="21" w15:restartNumberingAfterBreak="0">
    <w:nsid w:val="32471CB0"/>
    <w:multiLevelType w:val="hybridMultilevel"/>
    <w:tmpl w:val="89BA0962"/>
    <w:lvl w:ilvl="0" w:tplc="ADD40A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E77A42"/>
    <w:multiLevelType w:val="hybridMultilevel"/>
    <w:tmpl w:val="32486908"/>
    <w:lvl w:ilvl="0" w:tplc="C972D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BCE7B28"/>
    <w:multiLevelType w:val="hybridMultilevel"/>
    <w:tmpl w:val="1A988F3E"/>
    <w:lvl w:ilvl="0" w:tplc="DFE4EAFA">
      <w:start w:val="1"/>
      <w:numFmt w:val="bullet"/>
      <w:lvlText w:val="-"/>
      <w:lvlJc w:val="left"/>
      <w:pPr>
        <w:tabs>
          <w:tab w:val="num" w:pos="720"/>
        </w:tabs>
        <w:ind w:left="720" w:hanging="360"/>
      </w:pPr>
      <w:rPr>
        <w:rFonts w:ascii="Times New Roman" w:hAnsi="Times New Roman" w:hint="default"/>
      </w:rPr>
    </w:lvl>
    <w:lvl w:ilvl="1" w:tplc="170201A0" w:tentative="1">
      <w:start w:val="1"/>
      <w:numFmt w:val="bullet"/>
      <w:lvlText w:val="-"/>
      <w:lvlJc w:val="left"/>
      <w:pPr>
        <w:tabs>
          <w:tab w:val="num" w:pos="1440"/>
        </w:tabs>
        <w:ind w:left="1440" w:hanging="360"/>
      </w:pPr>
      <w:rPr>
        <w:rFonts w:ascii="Times New Roman" w:hAnsi="Times New Roman" w:hint="default"/>
      </w:rPr>
    </w:lvl>
    <w:lvl w:ilvl="2" w:tplc="BCF69B30" w:tentative="1">
      <w:start w:val="1"/>
      <w:numFmt w:val="bullet"/>
      <w:lvlText w:val="-"/>
      <w:lvlJc w:val="left"/>
      <w:pPr>
        <w:tabs>
          <w:tab w:val="num" w:pos="2160"/>
        </w:tabs>
        <w:ind w:left="2160" w:hanging="360"/>
      </w:pPr>
      <w:rPr>
        <w:rFonts w:ascii="Times New Roman" w:hAnsi="Times New Roman" w:hint="default"/>
      </w:rPr>
    </w:lvl>
    <w:lvl w:ilvl="3" w:tplc="F4E8FDFE" w:tentative="1">
      <w:start w:val="1"/>
      <w:numFmt w:val="bullet"/>
      <w:lvlText w:val="-"/>
      <w:lvlJc w:val="left"/>
      <w:pPr>
        <w:tabs>
          <w:tab w:val="num" w:pos="2880"/>
        </w:tabs>
        <w:ind w:left="2880" w:hanging="360"/>
      </w:pPr>
      <w:rPr>
        <w:rFonts w:ascii="Times New Roman" w:hAnsi="Times New Roman" w:hint="default"/>
      </w:rPr>
    </w:lvl>
    <w:lvl w:ilvl="4" w:tplc="BCA22EFC" w:tentative="1">
      <w:start w:val="1"/>
      <w:numFmt w:val="bullet"/>
      <w:lvlText w:val="-"/>
      <w:lvlJc w:val="left"/>
      <w:pPr>
        <w:tabs>
          <w:tab w:val="num" w:pos="3600"/>
        </w:tabs>
        <w:ind w:left="3600" w:hanging="360"/>
      </w:pPr>
      <w:rPr>
        <w:rFonts w:ascii="Times New Roman" w:hAnsi="Times New Roman" w:hint="default"/>
      </w:rPr>
    </w:lvl>
    <w:lvl w:ilvl="5" w:tplc="03C60A08" w:tentative="1">
      <w:start w:val="1"/>
      <w:numFmt w:val="bullet"/>
      <w:lvlText w:val="-"/>
      <w:lvlJc w:val="left"/>
      <w:pPr>
        <w:tabs>
          <w:tab w:val="num" w:pos="4320"/>
        </w:tabs>
        <w:ind w:left="4320" w:hanging="360"/>
      </w:pPr>
      <w:rPr>
        <w:rFonts w:ascii="Times New Roman" w:hAnsi="Times New Roman" w:hint="default"/>
      </w:rPr>
    </w:lvl>
    <w:lvl w:ilvl="6" w:tplc="24ECF5A0" w:tentative="1">
      <w:start w:val="1"/>
      <w:numFmt w:val="bullet"/>
      <w:lvlText w:val="-"/>
      <w:lvlJc w:val="left"/>
      <w:pPr>
        <w:tabs>
          <w:tab w:val="num" w:pos="5040"/>
        </w:tabs>
        <w:ind w:left="5040" w:hanging="360"/>
      </w:pPr>
      <w:rPr>
        <w:rFonts w:ascii="Times New Roman" w:hAnsi="Times New Roman" w:hint="default"/>
      </w:rPr>
    </w:lvl>
    <w:lvl w:ilvl="7" w:tplc="8D624A6E" w:tentative="1">
      <w:start w:val="1"/>
      <w:numFmt w:val="bullet"/>
      <w:lvlText w:val="-"/>
      <w:lvlJc w:val="left"/>
      <w:pPr>
        <w:tabs>
          <w:tab w:val="num" w:pos="5760"/>
        </w:tabs>
        <w:ind w:left="5760" w:hanging="360"/>
      </w:pPr>
      <w:rPr>
        <w:rFonts w:ascii="Times New Roman" w:hAnsi="Times New Roman" w:hint="default"/>
      </w:rPr>
    </w:lvl>
    <w:lvl w:ilvl="8" w:tplc="DEF0228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5075B9C"/>
    <w:multiLevelType w:val="hybridMultilevel"/>
    <w:tmpl w:val="BF440736"/>
    <w:lvl w:ilvl="0" w:tplc="23725790">
      <w:start w:val="1"/>
      <w:numFmt w:val="bullet"/>
      <w:pStyle w:val="a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D85299A"/>
    <w:multiLevelType w:val="multilevel"/>
    <w:tmpl w:val="2CECC79A"/>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26" w15:restartNumberingAfterBreak="0">
    <w:nsid w:val="4E2112D1"/>
    <w:multiLevelType w:val="hybridMultilevel"/>
    <w:tmpl w:val="D54E94C2"/>
    <w:lvl w:ilvl="0" w:tplc="09182948">
      <w:start w:val="1"/>
      <w:numFmt w:val="bullet"/>
      <w:lvlText w:val="•"/>
      <w:lvlJc w:val="left"/>
      <w:pPr>
        <w:tabs>
          <w:tab w:val="num" w:pos="720"/>
        </w:tabs>
        <w:ind w:left="720" w:hanging="360"/>
      </w:pPr>
      <w:rPr>
        <w:rFonts w:ascii="Arial" w:hAnsi="Arial" w:hint="default"/>
      </w:rPr>
    </w:lvl>
    <w:lvl w:ilvl="1" w:tplc="0F6ACD38" w:tentative="1">
      <w:start w:val="1"/>
      <w:numFmt w:val="bullet"/>
      <w:lvlText w:val="•"/>
      <w:lvlJc w:val="left"/>
      <w:pPr>
        <w:tabs>
          <w:tab w:val="num" w:pos="1440"/>
        </w:tabs>
        <w:ind w:left="1440" w:hanging="360"/>
      </w:pPr>
      <w:rPr>
        <w:rFonts w:ascii="Arial" w:hAnsi="Arial" w:hint="default"/>
      </w:rPr>
    </w:lvl>
    <w:lvl w:ilvl="2" w:tplc="9CDACF82" w:tentative="1">
      <w:start w:val="1"/>
      <w:numFmt w:val="bullet"/>
      <w:lvlText w:val="•"/>
      <w:lvlJc w:val="left"/>
      <w:pPr>
        <w:tabs>
          <w:tab w:val="num" w:pos="2160"/>
        </w:tabs>
        <w:ind w:left="2160" w:hanging="360"/>
      </w:pPr>
      <w:rPr>
        <w:rFonts w:ascii="Arial" w:hAnsi="Arial" w:hint="default"/>
      </w:rPr>
    </w:lvl>
    <w:lvl w:ilvl="3" w:tplc="3FD41736" w:tentative="1">
      <w:start w:val="1"/>
      <w:numFmt w:val="bullet"/>
      <w:lvlText w:val="•"/>
      <w:lvlJc w:val="left"/>
      <w:pPr>
        <w:tabs>
          <w:tab w:val="num" w:pos="2880"/>
        </w:tabs>
        <w:ind w:left="2880" w:hanging="360"/>
      </w:pPr>
      <w:rPr>
        <w:rFonts w:ascii="Arial" w:hAnsi="Arial" w:hint="default"/>
      </w:rPr>
    </w:lvl>
    <w:lvl w:ilvl="4" w:tplc="B01A880C" w:tentative="1">
      <w:start w:val="1"/>
      <w:numFmt w:val="bullet"/>
      <w:lvlText w:val="•"/>
      <w:lvlJc w:val="left"/>
      <w:pPr>
        <w:tabs>
          <w:tab w:val="num" w:pos="3600"/>
        </w:tabs>
        <w:ind w:left="3600" w:hanging="360"/>
      </w:pPr>
      <w:rPr>
        <w:rFonts w:ascii="Arial" w:hAnsi="Arial" w:hint="default"/>
      </w:rPr>
    </w:lvl>
    <w:lvl w:ilvl="5" w:tplc="C07E5B86" w:tentative="1">
      <w:start w:val="1"/>
      <w:numFmt w:val="bullet"/>
      <w:lvlText w:val="•"/>
      <w:lvlJc w:val="left"/>
      <w:pPr>
        <w:tabs>
          <w:tab w:val="num" w:pos="4320"/>
        </w:tabs>
        <w:ind w:left="4320" w:hanging="360"/>
      </w:pPr>
      <w:rPr>
        <w:rFonts w:ascii="Arial" w:hAnsi="Arial" w:hint="default"/>
      </w:rPr>
    </w:lvl>
    <w:lvl w:ilvl="6" w:tplc="AF62D3FE" w:tentative="1">
      <w:start w:val="1"/>
      <w:numFmt w:val="bullet"/>
      <w:lvlText w:val="•"/>
      <w:lvlJc w:val="left"/>
      <w:pPr>
        <w:tabs>
          <w:tab w:val="num" w:pos="5040"/>
        </w:tabs>
        <w:ind w:left="5040" w:hanging="360"/>
      </w:pPr>
      <w:rPr>
        <w:rFonts w:ascii="Arial" w:hAnsi="Arial" w:hint="default"/>
      </w:rPr>
    </w:lvl>
    <w:lvl w:ilvl="7" w:tplc="700E6BF4" w:tentative="1">
      <w:start w:val="1"/>
      <w:numFmt w:val="bullet"/>
      <w:lvlText w:val="•"/>
      <w:lvlJc w:val="left"/>
      <w:pPr>
        <w:tabs>
          <w:tab w:val="num" w:pos="5760"/>
        </w:tabs>
        <w:ind w:left="5760" w:hanging="360"/>
      </w:pPr>
      <w:rPr>
        <w:rFonts w:ascii="Arial" w:hAnsi="Arial" w:hint="default"/>
      </w:rPr>
    </w:lvl>
    <w:lvl w:ilvl="8" w:tplc="F7A0485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934999"/>
    <w:multiLevelType w:val="hybridMultilevel"/>
    <w:tmpl w:val="39967922"/>
    <w:lvl w:ilvl="0" w:tplc="16586D72">
      <w:start w:val="1"/>
      <w:numFmt w:val="decimal"/>
      <w:suff w:val="space"/>
      <w:lvlText w:val="Таблица %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CFC7C61"/>
    <w:multiLevelType w:val="hybridMultilevel"/>
    <w:tmpl w:val="96B06006"/>
    <w:lvl w:ilvl="0" w:tplc="A79C9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EB5CE8"/>
    <w:multiLevelType w:val="hybridMultilevel"/>
    <w:tmpl w:val="A608F9B6"/>
    <w:lvl w:ilvl="0" w:tplc="C2E0C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19905F2"/>
    <w:multiLevelType w:val="hybridMultilevel"/>
    <w:tmpl w:val="60DEC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1440"/>
        </w:tabs>
        <w:ind w:left="144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9A0023"/>
    <w:multiLevelType w:val="hybridMultilevel"/>
    <w:tmpl w:val="704C8EEA"/>
    <w:lvl w:ilvl="0" w:tplc="BFC2E7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5A0555A"/>
    <w:multiLevelType w:val="hybridMultilevel"/>
    <w:tmpl w:val="F79A5464"/>
    <w:lvl w:ilvl="0" w:tplc="0E2C34CC">
      <w:start w:val="1"/>
      <w:numFmt w:val="decimal"/>
      <w:lvlText w:val="%1)"/>
      <w:lvlJc w:val="left"/>
      <w:pPr>
        <w:ind w:left="1080" w:hanging="360"/>
      </w:pPr>
      <w:rPr>
        <w:rFonts w:ascii="Times New Roman" w:hAnsi="Times New Roman" w:hint="default"/>
        <w:b/>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7610BAB"/>
    <w:multiLevelType w:val="hybridMultilevel"/>
    <w:tmpl w:val="4F18A072"/>
    <w:lvl w:ilvl="0" w:tplc="ADD40A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D36451"/>
    <w:multiLevelType w:val="hybridMultilevel"/>
    <w:tmpl w:val="14EAA258"/>
    <w:lvl w:ilvl="0" w:tplc="91DC2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0"/>
  </w:num>
  <w:num w:numId="3">
    <w:abstractNumId w:val="13"/>
  </w:num>
  <w:num w:numId="4">
    <w:abstractNumId w:val="19"/>
  </w:num>
  <w:num w:numId="5">
    <w:abstractNumId w:val="30"/>
  </w:num>
  <w:num w:numId="6">
    <w:abstractNumId w:val="18"/>
  </w:num>
  <w:num w:numId="7">
    <w:abstractNumId w:val="11"/>
  </w:num>
  <w:num w:numId="8">
    <w:abstractNumId w:val="14"/>
  </w:num>
  <w:num w:numId="9">
    <w:abstractNumId w:val="34"/>
  </w:num>
  <w:num w:numId="10">
    <w:abstractNumId w:val="29"/>
  </w:num>
  <w:num w:numId="11">
    <w:abstractNumId w:val="2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9"/>
  </w:num>
  <w:num w:numId="15">
    <w:abstractNumId w:val="21"/>
  </w:num>
  <w:num w:numId="16">
    <w:abstractNumId w:val="28"/>
  </w:num>
  <w:num w:numId="17">
    <w:abstractNumId w:val="24"/>
  </w:num>
  <w:num w:numId="18">
    <w:abstractNumId w:val="16"/>
  </w:num>
  <w:num w:numId="19">
    <w:abstractNumId w:val="26"/>
  </w:num>
  <w:num w:numId="20">
    <w:abstractNumId w:val="8"/>
  </w:num>
  <w:num w:numId="21">
    <w:abstractNumId w:val="22"/>
  </w:num>
  <w:num w:numId="22">
    <w:abstractNumId w:val="12"/>
  </w:num>
  <w:num w:numId="23">
    <w:abstractNumId w:val="25"/>
  </w:num>
  <w:num w:numId="24">
    <w:abstractNumId w:val="23"/>
  </w:num>
  <w:num w:numId="25">
    <w:abstractNumId w:val="32"/>
  </w:num>
  <w:num w:numId="26">
    <w:abstractNumId w:val="17"/>
  </w:num>
  <w:num w:numId="27">
    <w:abstractNumId w:val="10"/>
  </w:num>
  <w:num w:numId="28">
    <w:abstractNumId w:val="20"/>
  </w:num>
  <w:num w:numId="29">
    <w:abstractNumId w:val="6"/>
  </w:num>
  <w:num w:numId="30">
    <w:abstractNumId w:val="7"/>
  </w:num>
  <w:num w:numId="31">
    <w:abstractNumId w:val="1"/>
  </w:num>
  <w:num w:numId="32">
    <w:abstractNumId w:val="2"/>
  </w:num>
  <w:num w:numId="33">
    <w:abstractNumId w:val="3"/>
  </w:num>
  <w:num w:numId="34">
    <w:abstractNumId w:val="4"/>
  </w:num>
  <w:num w:numId="35">
    <w:abstractNumId w:val="5"/>
  </w:num>
  <w:num w:numId="36">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941"/>
    <w:rsid w:val="00003DBF"/>
    <w:rsid w:val="00004492"/>
    <w:rsid w:val="000071E5"/>
    <w:rsid w:val="00007C14"/>
    <w:rsid w:val="00020603"/>
    <w:rsid w:val="00023299"/>
    <w:rsid w:val="00026F54"/>
    <w:rsid w:val="000270AF"/>
    <w:rsid w:val="00027910"/>
    <w:rsid w:val="0003042D"/>
    <w:rsid w:val="00031704"/>
    <w:rsid w:val="00032418"/>
    <w:rsid w:val="00032B25"/>
    <w:rsid w:val="00033AC0"/>
    <w:rsid w:val="0003509F"/>
    <w:rsid w:val="000361A4"/>
    <w:rsid w:val="00037510"/>
    <w:rsid w:val="00040771"/>
    <w:rsid w:val="000417A0"/>
    <w:rsid w:val="00043B4A"/>
    <w:rsid w:val="000458D7"/>
    <w:rsid w:val="000469FE"/>
    <w:rsid w:val="00050286"/>
    <w:rsid w:val="000519FA"/>
    <w:rsid w:val="000547D5"/>
    <w:rsid w:val="000554C0"/>
    <w:rsid w:val="00055B81"/>
    <w:rsid w:val="00063804"/>
    <w:rsid w:val="000638E7"/>
    <w:rsid w:val="00072A15"/>
    <w:rsid w:val="00074274"/>
    <w:rsid w:val="000811D5"/>
    <w:rsid w:val="0008167C"/>
    <w:rsid w:val="00081E5F"/>
    <w:rsid w:val="0008503A"/>
    <w:rsid w:val="00085CB5"/>
    <w:rsid w:val="000924F6"/>
    <w:rsid w:val="00092DEF"/>
    <w:rsid w:val="00094748"/>
    <w:rsid w:val="00094B0E"/>
    <w:rsid w:val="00097B32"/>
    <w:rsid w:val="000A3F21"/>
    <w:rsid w:val="000A628E"/>
    <w:rsid w:val="000A6426"/>
    <w:rsid w:val="000B1066"/>
    <w:rsid w:val="000B2DD8"/>
    <w:rsid w:val="000B4DBD"/>
    <w:rsid w:val="000B75D1"/>
    <w:rsid w:val="000C2122"/>
    <w:rsid w:val="000C3FE7"/>
    <w:rsid w:val="000C687E"/>
    <w:rsid w:val="000D1AA3"/>
    <w:rsid w:val="000D2962"/>
    <w:rsid w:val="000D7425"/>
    <w:rsid w:val="000D7504"/>
    <w:rsid w:val="000E0606"/>
    <w:rsid w:val="000E2518"/>
    <w:rsid w:val="000E5DD1"/>
    <w:rsid w:val="000F0472"/>
    <w:rsid w:val="000F06D9"/>
    <w:rsid w:val="000F4042"/>
    <w:rsid w:val="000F47E5"/>
    <w:rsid w:val="000F54EA"/>
    <w:rsid w:val="000F6239"/>
    <w:rsid w:val="000F687A"/>
    <w:rsid w:val="00100BC4"/>
    <w:rsid w:val="0010201F"/>
    <w:rsid w:val="00102BDB"/>
    <w:rsid w:val="00103721"/>
    <w:rsid w:val="00103E08"/>
    <w:rsid w:val="00105702"/>
    <w:rsid w:val="00110076"/>
    <w:rsid w:val="001104D8"/>
    <w:rsid w:val="001109E4"/>
    <w:rsid w:val="00113412"/>
    <w:rsid w:val="00115421"/>
    <w:rsid w:val="001162F9"/>
    <w:rsid w:val="00120797"/>
    <w:rsid w:val="001212BF"/>
    <w:rsid w:val="0012572D"/>
    <w:rsid w:val="00127AC5"/>
    <w:rsid w:val="00131B3C"/>
    <w:rsid w:val="00134487"/>
    <w:rsid w:val="001352DC"/>
    <w:rsid w:val="00135C82"/>
    <w:rsid w:val="00136512"/>
    <w:rsid w:val="00136DC9"/>
    <w:rsid w:val="00137426"/>
    <w:rsid w:val="001417B8"/>
    <w:rsid w:val="00142C29"/>
    <w:rsid w:val="00143DE3"/>
    <w:rsid w:val="0015165D"/>
    <w:rsid w:val="001529D8"/>
    <w:rsid w:val="00154471"/>
    <w:rsid w:val="00154D30"/>
    <w:rsid w:val="00162243"/>
    <w:rsid w:val="001625EC"/>
    <w:rsid w:val="00162B71"/>
    <w:rsid w:val="0016390F"/>
    <w:rsid w:val="001658EA"/>
    <w:rsid w:val="00167615"/>
    <w:rsid w:val="0017009F"/>
    <w:rsid w:val="00171BF5"/>
    <w:rsid w:val="00171F6E"/>
    <w:rsid w:val="00172D2F"/>
    <w:rsid w:val="001735D8"/>
    <w:rsid w:val="00173C38"/>
    <w:rsid w:val="00176CD4"/>
    <w:rsid w:val="001778E4"/>
    <w:rsid w:val="001810E4"/>
    <w:rsid w:val="00181C01"/>
    <w:rsid w:val="00183B54"/>
    <w:rsid w:val="001854AC"/>
    <w:rsid w:val="00185972"/>
    <w:rsid w:val="00185EF3"/>
    <w:rsid w:val="00187489"/>
    <w:rsid w:val="001935A2"/>
    <w:rsid w:val="001955BE"/>
    <w:rsid w:val="00195CEA"/>
    <w:rsid w:val="00195FBD"/>
    <w:rsid w:val="00196442"/>
    <w:rsid w:val="0019690A"/>
    <w:rsid w:val="001A29A2"/>
    <w:rsid w:val="001A2AF4"/>
    <w:rsid w:val="001A4E61"/>
    <w:rsid w:val="001A56E1"/>
    <w:rsid w:val="001B0B0D"/>
    <w:rsid w:val="001B0CE9"/>
    <w:rsid w:val="001B1441"/>
    <w:rsid w:val="001B38BB"/>
    <w:rsid w:val="001C1B62"/>
    <w:rsid w:val="001C5227"/>
    <w:rsid w:val="001C605E"/>
    <w:rsid w:val="001D09E4"/>
    <w:rsid w:val="001D3D6A"/>
    <w:rsid w:val="001E0835"/>
    <w:rsid w:val="001E14BA"/>
    <w:rsid w:val="001E49CB"/>
    <w:rsid w:val="001E4E71"/>
    <w:rsid w:val="001E52DB"/>
    <w:rsid w:val="001E56AC"/>
    <w:rsid w:val="001E56C9"/>
    <w:rsid w:val="001F12A8"/>
    <w:rsid w:val="001F177A"/>
    <w:rsid w:val="001F3D5F"/>
    <w:rsid w:val="00204E36"/>
    <w:rsid w:val="002070FC"/>
    <w:rsid w:val="00215620"/>
    <w:rsid w:val="002167E0"/>
    <w:rsid w:val="00217886"/>
    <w:rsid w:val="00222DA7"/>
    <w:rsid w:val="00225B4E"/>
    <w:rsid w:val="00226596"/>
    <w:rsid w:val="00230063"/>
    <w:rsid w:val="00232E95"/>
    <w:rsid w:val="002330B4"/>
    <w:rsid w:val="00233620"/>
    <w:rsid w:val="00236377"/>
    <w:rsid w:val="00237AEA"/>
    <w:rsid w:val="002401E8"/>
    <w:rsid w:val="00242234"/>
    <w:rsid w:val="00247734"/>
    <w:rsid w:val="00250F13"/>
    <w:rsid w:val="00252594"/>
    <w:rsid w:val="00255A5A"/>
    <w:rsid w:val="00256DB3"/>
    <w:rsid w:val="002609C6"/>
    <w:rsid w:val="00262883"/>
    <w:rsid w:val="002633FE"/>
    <w:rsid w:val="0026747D"/>
    <w:rsid w:val="002677B9"/>
    <w:rsid w:val="0027041A"/>
    <w:rsid w:val="00271723"/>
    <w:rsid w:val="00272C3D"/>
    <w:rsid w:val="00272F85"/>
    <w:rsid w:val="00273899"/>
    <w:rsid w:val="00274194"/>
    <w:rsid w:val="00274FCE"/>
    <w:rsid w:val="00276C43"/>
    <w:rsid w:val="0027747F"/>
    <w:rsid w:val="00280C3B"/>
    <w:rsid w:val="002823DD"/>
    <w:rsid w:val="0028318B"/>
    <w:rsid w:val="00283695"/>
    <w:rsid w:val="002855A4"/>
    <w:rsid w:val="00286A6C"/>
    <w:rsid w:val="00291DEB"/>
    <w:rsid w:val="00292FA9"/>
    <w:rsid w:val="00294F02"/>
    <w:rsid w:val="002A0448"/>
    <w:rsid w:val="002A1F98"/>
    <w:rsid w:val="002A36E4"/>
    <w:rsid w:val="002A37C5"/>
    <w:rsid w:val="002A414E"/>
    <w:rsid w:val="002A4C57"/>
    <w:rsid w:val="002A637B"/>
    <w:rsid w:val="002A70B9"/>
    <w:rsid w:val="002B6E06"/>
    <w:rsid w:val="002C1EEF"/>
    <w:rsid w:val="002C458E"/>
    <w:rsid w:val="002C4716"/>
    <w:rsid w:val="002C6ADA"/>
    <w:rsid w:val="002C7CCA"/>
    <w:rsid w:val="002D2DB9"/>
    <w:rsid w:val="002D6759"/>
    <w:rsid w:val="002E28F9"/>
    <w:rsid w:val="002E30C1"/>
    <w:rsid w:val="002E4BB3"/>
    <w:rsid w:val="002F3281"/>
    <w:rsid w:val="002F59DC"/>
    <w:rsid w:val="002F5E6F"/>
    <w:rsid w:val="00300673"/>
    <w:rsid w:val="00300A50"/>
    <w:rsid w:val="00301758"/>
    <w:rsid w:val="00301BCE"/>
    <w:rsid w:val="00301EB8"/>
    <w:rsid w:val="00306609"/>
    <w:rsid w:val="00306DD7"/>
    <w:rsid w:val="00314262"/>
    <w:rsid w:val="00315910"/>
    <w:rsid w:val="003163D9"/>
    <w:rsid w:val="003234AF"/>
    <w:rsid w:val="00323AAC"/>
    <w:rsid w:val="00326BC5"/>
    <w:rsid w:val="003323C2"/>
    <w:rsid w:val="00332B71"/>
    <w:rsid w:val="00333F23"/>
    <w:rsid w:val="003377B3"/>
    <w:rsid w:val="00337931"/>
    <w:rsid w:val="003379F7"/>
    <w:rsid w:val="00340330"/>
    <w:rsid w:val="00344448"/>
    <w:rsid w:val="00347098"/>
    <w:rsid w:val="003479EC"/>
    <w:rsid w:val="003524E3"/>
    <w:rsid w:val="00355784"/>
    <w:rsid w:val="00355939"/>
    <w:rsid w:val="0035651A"/>
    <w:rsid w:val="0035657B"/>
    <w:rsid w:val="00356639"/>
    <w:rsid w:val="003570B7"/>
    <w:rsid w:val="00357DBA"/>
    <w:rsid w:val="00363BA0"/>
    <w:rsid w:val="0036464A"/>
    <w:rsid w:val="0037040C"/>
    <w:rsid w:val="0037356B"/>
    <w:rsid w:val="00373B58"/>
    <w:rsid w:val="00376078"/>
    <w:rsid w:val="00377826"/>
    <w:rsid w:val="003779F1"/>
    <w:rsid w:val="003827E0"/>
    <w:rsid w:val="00383CB3"/>
    <w:rsid w:val="00384649"/>
    <w:rsid w:val="00385A6F"/>
    <w:rsid w:val="00385B08"/>
    <w:rsid w:val="00387F49"/>
    <w:rsid w:val="00391AD0"/>
    <w:rsid w:val="003951CA"/>
    <w:rsid w:val="003A011F"/>
    <w:rsid w:val="003A4254"/>
    <w:rsid w:val="003A7A8A"/>
    <w:rsid w:val="003B2D83"/>
    <w:rsid w:val="003C63FA"/>
    <w:rsid w:val="003C7EA8"/>
    <w:rsid w:val="003D0003"/>
    <w:rsid w:val="003D5F9F"/>
    <w:rsid w:val="003D6F90"/>
    <w:rsid w:val="003D70D0"/>
    <w:rsid w:val="003E0C5E"/>
    <w:rsid w:val="003E2C51"/>
    <w:rsid w:val="003E63D1"/>
    <w:rsid w:val="003F1CFC"/>
    <w:rsid w:val="003F2B98"/>
    <w:rsid w:val="003F6EC6"/>
    <w:rsid w:val="003F6EDF"/>
    <w:rsid w:val="003F7AA7"/>
    <w:rsid w:val="00400268"/>
    <w:rsid w:val="00403327"/>
    <w:rsid w:val="00404A10"/>
    <w:rsid w:val="004060F2"/>
    <w:rsid w:val="00406592"/>
    <w:rsid w:val="004078B5"/>
    <w:rsid w:val="00407E24"/>
    <w:rsid w:val="0041016D"/>
    <w:rsid w:val="00410F99"/>
    <w:rsid w:val="004123B1"/>
    <w:rsid w:val="0041266D"/>
    <w:rsid w:val="00412A80"/>
    <w:rsid w:val="00414FB3"/>
    <w:rsid w:val="0041568A"/>
    <w:rsid w:val="004200B0"/>
    <w:rsid w:val="00420581"/>
    <w:rsid w:val="004220AE"/>
    <w:rsid w:val="00422EBA"/>
    <w:rsid w:val="00424526"/>
    <w:rsid w:val="0042550A"/>
    <w:rsid w:val="00437166"/>
    <w:rsid w:val="0044103C"/>
    <w:rsid w:val="00442B25"/>
    <w:rsid w:val="0044357F"/>
    <w:rsid w:val="00444B3A"/>
    <w:rsid w:val="00447A1E"/>
    <w:rsid w:val="00447C8D"/>
    <w:rsid w:val="00451212"/>
    <w:rsid w:val="00451931"/>
    <w:rsid w:val="00453A80"/>
    <w:rsid w:val="00455299"/>
    <w:rsid w:val="00457E10"/>
    <w:rsid w:val="00461BBF"/>
    <w:rsid w:val="00462786"/>
    <w:rsid w:val="00463B5C"/>
    <w:rsid w:val="0046549D"/>
    <w:rsid w:val="00471426"/>
    <w:rsid w:val="00474423"/>
    <w:rsid w:val="0047766A"/>
    <w:rsid w:val="00480526"/>
    <w:rsid w:val="0048126E"/>
    <w:rsid w:val="004860CB"/>
    <w:rsid w:val="0048795A"/>
    <w:rsid w:val="004921E5"/>
    <w:rsid w:val="00493098"/>
    <w:rsid w:val="00495638"/>
    <w:rsid w:val="004A0F02"/>
    <w:rsid w:val="004A112B"/>
    <w:rsid w:val="004A1752"/>
    <w:rsid w:val="004A1DD2"/>
    <w:rsid w:val="004A23BB"/>
    <w:rsid w:val="004A2904"/>
    <w:rsid w:val="004B1999"/>
    <w:rsid w:val="004B1FE9"/>
    <w:rsid w:val="004B4803"/>
    <w:rsid w:val="004B759A"/>
    <w:rsid w:val="004C1C24"/>
    <w:rsid w:val="004C1E8A"/>
    <w:rsid w:val="004C329C"/>
    <w:rsid w:val="004C3616"/>
    <w:rsid w:val="004C4B7F"/>
    <w:rsid w:val="004D3BF6"/>
    <w:rsid w:val="004D6893"/>
    <w:rsid w:val="004E1BDA"/>
    <w:rsid w:val="004E252D"/>
    <w:rsid w:val="004E3654"/>
    <w:rsid w:val="004E3784"/>
    <w:rsid w:val="004E6A43"/>
    <w:rsid w:val="004E7428"/>
    <w:rsid w:val="004F21A7"/>
    <w:rsid w:val="004F2EBD"/>
    <w:rsid w:val="004F483F"/>
    <w:rsid w:val="004F54C6"/>
    <w:rsid w:val="00500684"/>
    <w:rsid w:val="00503C1D"/>
    <w:rsid w:val="00505C4D"/>
    <w:rsid w:val="00506964"/>
    <w:rsid w:val="005077D6"/>
    <w:rsid w:val="005109F7"/>
    <w:rsid w:val="00511094"/>
    <w:rsid w:val="005110A1"/>
    <w:rsid w:val="005115F9"/>
    <w:rsid w:val="00512751"/>
    <w:rsid w:val="005156F3"/>
    <w:rsid w:val="00515D30"/>
    <w:rsid w:val="0051637D"/>
    <w:rsid w:val="00521673"/>
    <w:rsid w:val="00523EAB"/>
    <w:rsid w:val="00525941"/>
    <w:rsid w:val="0052684B"/>
    <w:rsid w:val="0053180E"/>
    <w:rsid w:val="00531DE6"/>
    <w:rsid w:val="00533A0D"/>
    <w:rsid w:val="005404F0"/>
    <w:rsid w:val="00541641"/>
    <w:rsid w:val="00542B4D"/>
    <w:rsid w:val="00543335"/>
    <w:rsid w:val="00544593"/>
    <w:rsid w:val="00544626"/>
    <w:rsid w:val="00544789"/>
    <w:rsid w:val="005463FA"/>
    <w:rsid w:val="00546C6E"/>
    <w:rsid w:val="00547620"/>
    <w:rsid w:val="00550880"/>
    <w:rsid w:val="005515FE"/>
    <w:rsid w:val="00555538"/>
    <w:rsid w:val="00560FCA"/>
    <w:rsid w:val="00561C75"/>
    <w:rsid w:val="00566E59"/>
    <w:rsid w:val="005725E5"/>
    <w:rsid w:val="0057402C"/>
    <w:rsid w:val="005761E6"/>
    <w:rsid w:val="0057623C"/>
    <w:rsid w:val="00580A9D"/>
    <w:rsid w:val="00580C7B"/>
    <w:rsid w:val="00581CFE"/>
    <w:rsid w:val="00582F25"/>
    <w:rsid w:val="0058365B"/>
    <w:rsid w:val="00584704"/>
    <w:rsid w:val="005849CF"/>
    <w:rsid w:val="00584F3C"/>
    <w:rsid w:val="00584FE5"/>
    <w:rsid w:val="005913DF"/>
    <w:rsid w:val="0059283F"/>
    <w:rsid w:val="00594047"/>
    <w:rsid w:val="005A1825"/>
    <w:rsid w:val="005A2C8C"/>
    <w:rsid w:val="005A393C"/>
    <w:rsid w:val="005A5F6E"/>
    <w:rsid w:val="005B38EE"/>
    <w:rsid w:val="005B3A53"/>
    <w:rsid w:val="005B463D"/>
    <w:rsid w:val="005B4A34"/>
    <w:rsid w:val="005B4EA7"/>
    <w:rsid w:val="005B55FB"/>
    <w:rsid w:val="005B5F97"/>
    <w:rsid w:val="005C1834"/>
    <w:rsid w:val="005C3242"/>
    <w:rsid w:val="005C50DC"/>
    <w:rsid w:val="005C62AE"/>
    <w:rsid w:val="005C6CE8"/>
    <w:rsid w:val="005D4CA6"/>
    <w:rsid w:val="005D69B5"/>
    <w:rsid w:val="005E2A7C"/>
    <w:rsid w:val="005E40B7"/>
    <w:rsid w:val="005F418B"/>
    <w:rsid w:val="005F5F0E"/>
    <w:rsid w:val="006024B5"/>
    <w:rsid w:val="006033AB"/>
    <w:rsid w:val="00606C65"/>
    <w:rsid w:val="006123F7"/>
    <w:rsid w:val="006137C4"/>
    <w:rsid w:val="00613954"/>
    <w:rsid w:val="006149CD"/>
    <w:rsid w:val="00616026"/>
    <w:rsid w:val="00620A58"/>
    <w:rsid w:val="00622963"/>
    <w:rsid w:val="006237BE"/>
    <w:rsid w:val="006240B5"/>
    <w:rsid w:val="00624D66"/>
    <w:rsid w:val="00632897"/>
    <w:rsid w:val="00636999"/>
    <w:rsid w:val="00637D09"/>
    <w:rsid w:val="006411EC"/>
    <w:rsid w:val="00644788"/>
    <w:rsid w:val="00645793"/>
    <w:rsid w:val="00645B76"/>
    <w:rsid w:val="006472D3"/>
    <w:rsid w:val="00647B52"/>
    <w:rsid w:val="0065255B"/>
    <w:rsid w:val="00657153"/>
    <w:rsid w:val="00657D53"/>
    <w:rsid w:val="00657D79"/>
    <w:rsid w:val="006606FE"/>
    <w:rsid w:val="00662EA3"/>
    <w:rsid w:val="00662F49"/>
    <w:rsid w:val="00664BC5"/>
    <w:rsid w:val="00670044"/>
    <w:rsid w:val="00673A99"/>
    <w:rsid w:val="006747BA"/>
    <w:rsid w:val="006749EA"/>
    <w:rsid w:val="006761C6"/>
    <w:rsid w:val="00676731"/>
    <w:rsid w:val="00683BEF"/>
    <w:rsid w:val="00684DF8"/>
    <w:rsid w:val="00687CE5"/>
    <w:rsid w:val="00690AD3"/>
    <w:rsid w:val="00694C29"/>
    <w:rsid w:val="00695396"/>
    <w:rsid w:val="00695C55"/>
    <w:rsid w:val="00696055"/>
    <w:rsid w:val="006A139D"/>
    <w:rsid w:val="006A2AB3"/>
    <w:rsid w:val="006A4456"/>
    <w:rsid w:val="006A4BBF"/>
    <w:rsid w:val="006A53BF"/>
    <w:rsid w:val="006A5A70"/>
    <w:rsid w:val="006B0E6C"/>
    <w:rsid w:val="006B4ED6"/>
    <w:rsid w:val="006B5022"/>
    <w:rsid w:val="006B6A18"/>
    <w:rsid w:val="006C0D19"/>
    <w:rsid w:val="006C44E3"/>
    <w:rsid w:val="006C6148"/>
    <w:rsid w:val="006C631C"/>
    <w:rsid w:val="006C7B5F"/>
    <w:rsid w:val="006D049D"/>
    <w:rsid w:val="006D4B6F"/>
    <w:rsid w:val="006E5D74"/>
    <w:rsid w:val="006E7F93"/>
    <w:rsid w:val="006F56FF"/>
    <w:rsid w:val="007016C2"/>
    <w:rsid w:val="007032B4"/>
    <w:rsid w:val="0070372A"/>
    <w:rsid w:val="0070564F"/>
    <w:rsid w:val="00705B77"/>
    <w:rsid w:val="007106C5"/>
    <w:rsid w:val="0071143C"/>
    <w:rsid w:val="00711FA3"/>
    <w:rsid w:val="0071374A"/>
    <w:rsid w:val="00717E98"/>
    <w:rsid w:val="00720C83"/>
    <w:rsid w:val="007211A2"/>
    <w:rsid w:val="0072291E"/>
    <w:rsid w:val="00724393"/>
    <w:rsid w:val="007243FD"/>
    <w:rsid w:val="00725093"/>
    <w:rsid w:val="00725D22"/>
    <w:rsid w:val="00727DA9"/>
    <w:rsid w:val="0073338E"/>
    <w:rsid w:val="00740EBA"/>
    <w:rsid w:val="00742AB1"/>
    <w:rsid w:val="00743BEA"/>
    <w:rsid w:val="00744F95"/>
    <w:rsid w:val="007457A6"/>
    <w:rsid w:val="00746502"/>
    <w:rsid w:val="00746890"/>
    <w:rsid w:val="00750F6F"/>
    <w:rsid w:val="00753BAC"/>
    <w:rsid w:val="00756B2B"/>
    <w:rsid w:val="00757A01"/>
    <w:rsid w:val="007606BB"/>
    <w:rsid w:val="00760905"/>
    <w:rsid w:val="007611E3"/>
    <w:rsid w:val="007616AC"/>
    <w:rsid w:val="007628C0"/>
    <w:rsid w:val="007648E5"/>
    <w:rsid w:val="00772652"/>
    <w:rsid w:val="007726DC"/>
    <w:rsid w:val="007766E1"/>
    <w:rsid w:val="00783E4A"/>
    <w:rsid w:val="0078418C"/>
    <w:rsid w:val="007857C0"/>
    <w:rsid w:val="0078719F"/>
    <w:rsid w:val="00794576"/>
    <w:rsid w:val="007A2E05"/>
    <w:rsid w:val="007A304E"/>
    <w:rsid w:val="007A5407"/>
    <w:rsid w:val="007A5D77"/>
    <w:rsid w:val="007B0E7F"/>
    <w:rsid w:val="007B5DD7"/>
    <w:rsid w:val="007B5DF4"/>
    <w:rsid w:val="007C2630"/>
    <w:rsid w:val="007C2A26"/>
    <w:rsid w:val="007C67D6"/>
    <w:rsid w:val="007D2662"/>
    <w:rsid w:val="007D299B"/>
    <w:rsid w:val="007D494E"/>
    <w:rsid w:val="007D53A9"/>
    <w:rsid w:val="007E1AA0"/>
    <w:rsid w:val="007E2152"/>
    <w:rsid w:val="007E5106"/>
    <w:rsid w:val="007F0591"/>
    <w:rsid w:val="007F1963"/>
    <w:rsid w:val="007F3037"/>
    <w:rsid w:val="007F4BF7"/>
    <w:rsid w:val="007F522D"/>
    <w:rsid w:val="007F58B4"/>
    <w:rsid w:val="007F6D8D"/>
    <w:rsid w:val="008006D6"/>
    <w:rsid w:val="00802089"/>
    <w:rsid w:val="00802A65"/>
    <w:rsid w:val="00802F94"/>
    <w:rsid w:val="00803A73"/>
    <w:rsid w:val="00803AE8"/>
    <w:rsid w:val="00804A7B"/>
    <w:rsid w:val="008075C3"/>
    <w:rsid w:val="00807F52"/>
    <w:rsid w:val="008105D1"/>
    <w:rsid w:val="00813B51"/>
    <w:rsid w:val="00814AD3"/>
    <w:rsid w:val="00815D3B"/>
    <w:rsid w:val="008209EC"/>
    <w:rsid w:val="00823638"/>
    <w:rsid w:val="008268DC"/>
    <w:rsid w:val="0083080B"/>
    <w:rsid w:val="008315AC"/>
    <w:rsid w:val="008318B1"/>
    <w:rsid w:val="008322E8"/>
    <w:rsid w:val="00832464"/>
    <w:rsid w:val="008353FC"/>
    <w:rsid w:val="008366EE"/>
    <w:rsid w:val="00837307"/>
    <w:rsid w:val="00837E38"/>
    <w:rsid w:val="0084302F"/>
    <w:rsid w:val="008511FE"/>
    <w:rsid w:val="008521E0"/>
    <w:rsid w:val="008542E2"/>
    <w:rsid w:val="00854A39"/>
    <w:rsid w:val="00856402"/>
    <w:rsid w:val="00861C6C"/>
    <w:rsid w:val="00862332"/>
    <w:rsid w:val="008626BC"/>
    <w:rsid w:val="00866634"/>
    <w:rsid w:val="00870EBB"/>
    <w:rsid w:val="00871D41"/>
    <w:rsid w:val="00871D92"/>
    <w:rsid w:val="00871F8A"/>
    <w:rsid w:val="008770E2"/>
    <w:rsid w:val="00877DBD"/>
    <w:rsid w:val="008820A0"/>
    <w:rsid w:val="00883124"/>
    <w:rsid w:val="00883D3B"/>
    <w:rsid w:val="008840BA"/>
    <w:rsid w:val="008845CB"/>
    <w:rsid w:val="00884B59"/>
    <w:rsid w:val="00885E8A"/>
    <w:rsid w:val="00890146"/>
    <w:rsid w:val="00890613"/>
    <w:rsid w:val="00890B9F"/>
    <w:rsid w:val="00890C91"/>
    <w:rsid w:val="0089129E"/>
    <w:rsid w:val="008936BD"/>
    <w:rsid w:val="00895737"/>
    <w:rsid w:val="00897048"/>
    <w:rsid w:val="008973B1"/>
    <w:rsid w:val="008A29A1"/>
    <w:rsid w:val="008A42B8"/>
    <w:rsid w:val="008A4FC3"/>
    <w:rsid w:val="008A79A5"/>
    <w:rsid w:val="008B05F0"/>
    <w:rsid w:val="008B0741"/>
    <w:rsid w:val="008B1225"/>
    <w:rsid w:val="008B6BEB"/>
    <w:rsid w:val="008C1C2D"/>
    <w:rsid w:val="008C5D28"/>
    <w:rsid w:val="008C5E22"/>
    <w:rsid w:val="008D06D1"/>
    <w:rsid w:val="008D0A4D"/>
    <w:rsid w:val="008D2944"/>
    <w:rsid w:val="008D331C"/>
    <w:rsid w:val="008D3F94"/>
    <w:rsid w:val="008D422B"/>
    <w:rsid w:val="008D4559"/>
    <w:rsid w:val="008D566A"/>
    <w:rsid w:val="008E575D"/>
    <w:rsid w:val="008F2191"/>
    <w:rsid w:val="008F4494"/>
    <w:rsid w:val="00902E4D"/>
    <w:rsid w:val="00904739"/>
    <w:rsid w:val="00905EC7"/>
    <w:rsid w:val="00906E5C"/>
    <w:rsid w:val="00906F8C"/>
    <w:rsid w:val="00907FC6"/>
    <w:rsid w:val="00916A0A"/>
    <w:rsid w:val="00917629"/>
    <w:rsid w:val="0092305C"/>
    <w:rsid w:val="00930208"/>
    <w:rsid w:val="00930C4D"/>
    <w:rsid w:val="00931564"/>
    <w:rsid w:val="00935603"/>
    <w:rsid w:val="00937AE0"/>
    <w:rsid w:val="00937F2E"/>
    <w:rsid w:val="00940B50"/>
    <w:rsid w:val="009433FA"/>
    <w:rsid w:val="00943E31"/>
    <w:rsid w:val="00950909"/>
    <w:rsid w:val="0095386B"/>
    <w:rsid w:val="009601DA"/>
    <w:rsid w:val="0096358F"/>
    <w:rsid w:val="009635CE"/>
    <w:rsid w:val="0096399A"/>
    <w:rsid w:val="0096582C"/>
    <w:rsid w:val="00967801"/>
    <w:rsid w:val="00967ECE"/>
    <w:rsid w:val="009747DE"/>
    <w:rsid w:val="00974980"/>
    <w:rsid w:val="00980FC3"/>
    <w:rsid w:val="0098262B"/>
    <w:rsid w:val="009840C0"/>
    <w:rsid w:val="00984716"/>
    <w:rsid w:val="00985B00"/>
    <w:rsid w:val="00991BFD"/>
    <w:rsid w:val="00992532"/>
    <w:rsid w:val="0099385F"/>
    <w:rsid w:val="00994E60"/>
    <w:rsid w:val="0099515D"/>
    <w:rsid w:val="00995F71"/>
    <w:rsid w:val="0099601C"/>
    <w:rsid w:val="009974B9"/>
    <w:rsid w:val="00997DB6"/>
    <w:rsid w:val="009A15FA"/>
    <w:rsid w:val="009A1BC9"/>
    <w:rsid w:val="009A3497"/>
    <w:rsid w:val="009A439A"/>
    <w:rsid w:val="009A56B6"/>
    <w:rsid w:val="009A5F46"/>
    <w:rsid w:val="009A73C5"/>
    <w:rsid w:val="009B1577"/>
    <w:rsid w:val="009C0A60"/>
    <w:rsid w:val="009C3140"/>
    <w:rsid w:val="009C57F1"/>
    <w:rsid w:val="009C7393"/>
    <w:rsid w:val="009D2FA3"/>
    <w:rsid w:val="009D352A"/>
    <w:rsid w:val="009D35FB"/>
    <w:rsid w:val="009D40D0"/>
    <w:rsid w:val="009D4AC4"/>
    <w:rsid w:val="009D4C4F"/>
    <w:rsid w:val="009D66E3"/>
    <w:rsid w:val="009D7A86"/>
    <w:rsid w:val="009E0E63"/>
    <w:rsid w:val="009E1977"/>
    <w:rsid w:val="009E318C"/>
    <w:rsid w:val="009E3E70"/>
    <w:rsid w:val="009E6260"/>
    <w:rsid w:val="009F2D2A"/>
    <w:rsid w:val="009F4753"/>
    <w:rsid w:val="009F4AC6"/>
    <w:rsid w:val="009F69A9"/>
    <w:rsid w:val="009F6E47"/>
    <w:rsid w:val="00A00BAE"/>
    <w:rsid w:val="00A0260C"/>
    <w:rsid w:val="00A063F0"/>
    <w:rsid w:val="00A0765C"/>
    <w:rsid w:val="00A132E7"/>
    <w:rsid w:val="00A133D7"/>
    <w:rsid w:val="00A145DD"/>
    <w:rsid w:val="00A14B39"/>
    <w:rsid w:val="00A16F8E"/>
    <w:rsid w:val="00A21BEF"/>
    <w:rsid w:val="00A229A1"/>
    <w:rsid w:val="00A23071"/>
    <w:rsid w:val="00A27E13"/>
    <w:rsid w:val="00A32DC4"/>
    <w:rsid w:val="00A3606C"/>
    <w:rsid w:val="00A37180"/>
    <w:rsid w:val="00A37F83"/>
    <w:rsid w:val="00A411B6"/>
    <w:rsid w:val="00A44AB3"/>
    <w:rsid w:val="00A46357"/>
    <w:rsid w:val="00A505D1"/>
    <w:rsid w:val="00A505FE"/>
    <w:rsid w:val="00A51B7E"/>
    <w:rsid w:val="00A52357"/>
    <w:rsid w:val="00A52B95"/>
    <w:rsid w:val="00A5411D"/>
    <w:rsid w:val="00A542CC"/>
    <w:rsid w:val="00A57787"/>
    <w:rsid w:val="00A6119C"/>
    <w:rsid w:val="00A62A52"/>
    <w:rsid w:val="00A64F53"/>
    <w:rsid w:val="00A64F7B"/>
    <w:rsid w:val="00A665F0"/>
    <w:rsid w:val="00A67530"/>
    <w:rsid w:val="00A67E47"/>
    <w:rsid w:val="00A70184"/>
    <w:rsid w:val="00A70E7A"/>
    <w:rsid w:val="00A71B80"/>
    <w:rsid w:val="00A73212"/>
    <w:rsid w:val="00A73E19"/>
    <w:rsid w:val="00A77E9C"/>
    <w:rsid w:val="00A8217E"/>
    <w:rsid w:val="00A82AAC"/>
    <w:rsid w:val="00A8534A"/>
    <w:rsid w:val="00A86AF3"/>
    <w:rsid w:val="00A937E1"/>
    <w:rsid w:val="00A95BAF"/>
    <w:rsid w:val="00AA01AF"/>
    <w:rsid w:val="00AA08C1"/>
    <w:rsid w:val="00AA2E86"/>
    <w:rsid w:val="00AA312D"/>
    <w:rsid w:val="00AA4211"/>
    <w:rsid w:val="00AA4831"/>
    <w:rsid w:val="00AA54AC"/>
    <w:rsid w:val="00AB0F96"/>
    <w:rsid w:val="00AB3708"/>
    <w:rsid w:val="00AB504C"/>
    <w:rsid w:val="00AB5879"/>
    <w:rsid w:val="00AB6EFD"/>
    <w:rsid w:val="00AC00B3"/>
    <w:rsid w:val="00AC54EF"/>
    <w:rsid w:val="00AC7539"/>
    <w:rsid w:val="00AD1F95"/>
    <w:rsid w:val="00AD3703"/>
    <w:rsid w:val="00AD4714"/>
    <w:rsid w:val="00AD490A"/>
    <w:rsid w:val="00AD4DAF"/>
    <w:rsid w:val="00AD5015"/>
    <w:rsid w:val="00AD5368"/>
    <w:rsid w:val="00AD6964"/>
    <w:rsid w:val="00AE4539"/>
    <w:rsid w:val="00AE4A78"/>
    <w:rsid w:val="00AF3CD2"/>
    <w:rsid w:val="00AF4D88"/>
    <w:rsid w:val="00AF6639"/>
    <w:rsid w:val="00AF6F43"/>
    <w:rsid w:val="00B031F0"/>
    <w:rsid w:val="00B0321D"/>
    <w:rsid w:val="00B046ED"/>
    <w:rsid w:val="00B062A5"/>
    <w:rsid w:val="00B10A54"/>
    <w:rsid w:val="00B10E9A"/>
    <w:rsid w:val="00B13238"/>
    <w:rsid w:val="00B13A7F"/>
    <w:rsid w:val="00B15954"/>
    <w:rsid w:val="00B20E14"/>
    <w:rsid w:val="00B215DD"/>
    <w:rsid w:val="00B219C9"/>
    <w:rsid w:val="00B264E7"/>
    <w:rsid w:val="00B26661"/>
    <w:rsid w:val="00B269EC"/>
    <w:rsid w:val="00B26A28"/>
    <w:rsid w:val="00B30F7A"/>
    <w:rsid w:val="00B3311B"/>
    <w:rsid w:val="00B33399"/>
    <w:rsid w:val="00B333DB"/>
    <w:rsid w:val="00B33C1E"/>
    <w:rsid w:val="00B35DEF"/>
    <w:rsid w:val="00B4128D"/>
    <w:rsid w:val="00B41AE6"/>
    <w:rsid w:val="00B43DCE"/>
    <w:rsid w:val="00B449F0"/>
    <w:rsid w:val="00B53D4B"/>
    <w:rsid w:val="00B568BD"/>
    <w:rsid w:val="00B65FBB"/>
    <w:rsid w:val="00B67C56"/>
    <w:rsid w:val="00B7054B"/>
    <w:rsid w:val="00B707E7"/>
    <w:rsid w:val="00B70AAA"/>
    <w:rsid w:val="00B710A0"/>
    <w:rsid w:val="00B733A6"/>
    <w:rsid w:val="00B7669C"/>
    <w:rsid w:val="00B8003F"/>
    <w:rsid w:val="00B8057B"/>
    <w:rsid w:val="00B81DFE"/>
    <w:rsid w:val="00B84549"/>
    <w:rsid w:val="00B90A7F"/>
    <w:rsid w:val="00BB1752"/>
    <w:rsid w:val="00BB428C"/>
    <w:rsid w:val="00BB52B3"/>
    <w:rsid w:val="00BB65B0"/>
    <w:rsid w:val="00BB7273"/>
    <w:rsid w:val="00BC243B"/>
    <w:rsid w:val="00BC6341"/>
    <w:rsid w:val="00BD38D9"/>
    <w:rsid w:val="00BD4B4D"/>
    <w:rsid w:val="00BD599D"/>
    <w:rsid w:val="00BD790E"/>
    <w:rsid w:val="00BE02BB"/>
    <w:rsid w:val="00BE0BA4"/>
    <w:rsid w:val="00BE0BD5"/>
    <w:rsid w:val="00BE108D"/>
    <w:rsid w:val="00BE15E1"/>
    <w:rsid w:val="00BE2DF6"/>
    <w:rsid w:val="00BE4341"/>
    <w:rsid w:val="00BE4E23"/>
    <w:rsid w:val="00BE52C6"/>
    <w:rsid w:val="00BF4CB9"/>
    <w:rsid w:val="00BF7A11"/>
    <w:rsid w:val="00C016CB"/>
    <w:rsid w:val="00C0310B"/>
    <w:rsid w:val="00C04398"/>
    <w:rsid w:val="00C0627E"/>
    <w:rsid w:val="00C122FE"/>
    <w:rsid w:val="00C2530B"/>
    <w:rsid w:val="00C27955"/>
    <w:rsid w:val="00C27CC0"/>
    <w:rsid w:val="00C30331"/>
    <w:rsid w:val="00C31D4A"/>
    <w:rsid w:val="00C34E1E"/>
    <w:rsid w:val="00C34FC7"/>
    <w:rsid w:val="00C354ED"/>
    <w:rsid w:val="00C36157"/>
    <w:rsid w:val="00C374C2"/>
    <w:rsid w:val="00C37B88"/>
    <w:rsid w:val="00C404E3"/>
    <w:rsid w:val="00C420F9"/>
    <w:rsid w:val="00C42E39"/>
    <w:rsid w:val="00C4345D"/>
    <w:rsid w:val="00C44115"/>
    <w:rsid w:val="00C46562"/>
    <w:rsid w:val="00C4705B"/>
    <w:rsid w:val="00C539A6"/>
    <w:rsid w:val="00C5491F"/>
    <w:rsid w:val="00C60313"/>
    <w:rsid w:val="00C60D8C"/>
    <w:rsid w:val="00C6101E"/>
    <w:rsid w:val="00C621D6"/>
    <w:rsid w:val="00C65360"/>
    <w:rsid w:val="00C74FD2"/>
    <w:rsid w:val="00C75EA3"/>
    <w:rsid w:val="00C764B1"/>
    <w:rsid w:val="00C8017A"/>
    <w:rsid w:val="00C8033E"/>
    <w:rsid w:val="00C8234A"/>
    <w:rsid w:val="00C871B0"/>
    <w:rsid w:val="00C905A8"/>
    <w:rsid w:val="00C905D6"/>
    <w:rsid w:val="00C928FA"/>
    <w:rsid w:val="00C966F0"/>
    <w:rsid w:val="00CA0F21"/>
    <w:rsid w:val="00CA172D"/>
    <w:rsid w:val="00CA2617"/>
    <w:rsid w:val="00CA3906"/>
    <w:rsid w:val="00CB4E67"/>
    <w:rsid w:val="00CB5859"/>
    <w:rsid w:val="00CB5A69"/>
    <w:rsid w:val="00CB7544"/>
    <w:rsid w:val="00CC1EDC"/>
    <w:rsid w:val="00CC26D9"/>
    <w:rsid w:val="00CC5572"/>
    <w:rsid w:val="00CC6123"/>
    <w:rsid w:val="00CC745B"/>
    <w:rsid w:val="00CD2D7F"/>
    <w:rsid w:val="00CD325C"/>
    <w:rsid w:val="00CD367A"/>
    <w:rsid w:val="00CD3707"/>
    <w:rsid w:val="00CD4E28"/>
    <w:rsid w:val="00CE0225"/>
    <w:rsid w:val="00CE0D0F"/>
    <w:rsid w:val="00CE1FC8"/>
    <w:rsid w:val="00CE38EE"/>
    <w:rsid w:val="00CE604B"/>
    <w:rsid w:val="00CF1F32"/>
    <w:rsid w:val="00D0138D"/>
    <w:rsid w:val="00D01929"/>
    <w:rsid w:val="00D01CF6"/>
    <w:rsid w:val="00D039B9"/>
    <w:rsid w:val="00D04BB7"/>
    <w:rsid w:val="00D07198"/>
    <w:rsid w:val="00D10311"/>
    <w:rsid w:val="00D11CB6"/>
    <w:rsid w:val="00D1301C"/>
    <w:rsid w:val="00D13B68"/>
    <w:rsid w:val="00D142ED"/>
    <w:rsid w:val="00D1521D"/>
    <w:rsid w:val="00D158A1"/>
    <w:rsid w:val="00D1760D"/>
    <w:rsid w:val="00D17718"/>
    <w:rsid w:val="00D17A94"/>
    <w:rsid w:val="00D20204"/>
    <w:rsid w:val="00D2207E"/>
    <w:rsid w:val="00D24BB2"/>
    <w:rsid w:val="00D300EF"/>
    <w:rsid w:val="00D309AA"/>
    <w:rsid w:val="00D348F9"/>
    <w:rsid w:val="00D35FFD"/>
    <w:rsid w:val="00D364CE"/>
    <w:rsid w:val="00D3759D"/>
    <w:rsid w:val="00D40603"/>
    <w:rsid w:val="00D42245"/>
    <w:rsid w:val="00D452FE"/>
    <w:rsid w:val="00D45EEF"/>
    <w:rsid w:val="00D46081"/>
    <w:rsid w:val="00D47601"/>
    <w:rsid w:val="00D47BDF"/>
    <w:rsid w:val="00D51327"/>
    <w:rsid w:val="00D5152F"/>
    <w:rsid w:val="00D52CE5"/>
    <w:rsid w:val="00D531CF"/>
    <w:rsid w:val="00D551F8"/>
    <w:rsid w:val="00D56948"/>
    <w:rsid w:val="00D6334D"/>
    <w:rsid w:val="00D647D8"/>
    <w:rsid w:val="00D66237"/>
    <w:rsid w:val="00D66E97"/>
    <w:rsid w:val="00D67857"/>
    <w:rsid w:val="00D67929"/>
    <w:rsid w:val="00D67CD0"/>
    <w:rsid w:val="00D67DAE"/>
    <w:rsid w:val="00D73A58"/>
    <w:rsid w:val="00D73B25"/>
    <w:rsid w:val="00D75DA6"/>
    <w:rsid w:val="00D766E5"/>
    <w:rsid w:val="00D76960"/>
    <w:rsid w:val="00D96A25"/>
    <w:rsid w:val="00D97EF2"/>
    <w:rsid w:val="00DA05D3"/>
    <w:rsid w:val="00DA1F59"/>
    <w:rsid w:val="00DB09D2"/>
    <w:rsid w:val="00DB392D"/>
    <w:rsid w:val="00DB5B7F"/>
    <w:rsid w:val="00DB5F1E"/>
    <w:rsid w:val="00DC0606"/>
    <w:rsid w:val="00DC14D6"/>
    <w:rsid w:val="00DC1654"/>
    <w:rsid w:val="00DC427A"/>
    <w:rsid w:val="00DC6E85"/>
    <w:rsid w:val="00DC6EFB"/>
    <w:rsid w:val="00DD292F"/>
    <w:rsid w:val="00DD2FFD"/>
    <w:rsid w:val="00DD4BD9"/>
    <w:rsid w:val="00DD60D4"/>
    <w:rsid w:val="00DD756B"/>
    <w:rsid w:val="00DE7573"/>
    <w:rsid w:val="00DF2ADC"/>
    <w:rsid w:val="00DF2CD3"/>
    <w:rsid w:val="00DF3BC7"/>
    <w:rsid w:val="00DF4B6B"/>
    <w:rsid w:val="00DF6674"/>
    <w:rsid w:val="00E01E7F"/>
    <w:rsid w:val="00E02819"/>
    <w:rsid w:val="00E02F9A"/>
    <w:rsid w:val="00E030F6"/>
    <w:rsid w:val="00E0347D"/>
    <w:rsid w:val="00E10744"/>
    <w:rsid w:val="00E122D6"/>
    <w:rsid w:val="00E127D9"/>
    <w:rsid w:val="00E12C04"/>
    <w:rsid w:val="00E13EFD"/>
    <w:rsid w:val="00E145BE"/>
    <w:rsid w:val="00E234CE"/>
    <w:rsid w:val="00E245C9"/>
    <w:rsid w:val="00E258BB"/>
    <w:rsid w:val="00E269C8"/>
    <w:rsid w:val="00E279B4"/>
    <w:rsid w:val="00E3259A"/>
    <w:rsid w:val="00E32BFC"/>
    <w:rsid w:val="00E32F3D"/>
    <w:rsid w:val="00E353BF"/>
    <w:rsid w:val="00E376B9"/>
    <w:rsid w:val="00E407D3"/>
    <w:rsid w:val="00E41F37"/>
    <w:rsid w:val="00E43419"/>
    <w:rsid w:val="00E44EF6"/>
    <w:rsid w:val="00E45B72"/>
    <w:rsid w:val="00E4615D"/>
    <w:rsid w:val="00E56924"/>
    <w:rsid w:val="00E569BF"/>
    <w:rsid w:val="00E57612"/>
    <w:rsid w:val="00E57738"/>
    <w:rsid w:val="00E57FEA"/>
    <w:rsid w:val="00E61E1C"/>
    <w:rsid w:val="00E64737"/>
    <w:rsid w:val="00E72EC9"/>
    <w:rsid w:val="00E74001"/>
    <w:rsid w:val="00E7561A"/>
    <w:rsid w:val="00E83BB3"/>
    <w:rsid w:val="00E8666C"/>
    <w:rsid w:val="00E868B5"/>
    <w:rsid w:val="00E9027F"/>
    <w:rsid w:val="00E92219"/>
    <w:rsid w:val="00E92CAE"/>
    <w:rsid w:val="00E95FF5"/>
    <w:rsid w:val="00E97701"/>
    <w:rsid w:val="00E97D66"/>
    <w:rsid w:val="00EA30D5"/>
    <w:rsid w:val="00EA5FBA"/>
    <w:rsid w:val="00EA6AF3"/>
    <w:rsid w:val="00EB0037"/>
    <w:rsid w:val="00EB0E72"/>
    <w:rsid w:val="00EB0FEC"/>
    <w:rsid w:val="00EB29D5"/>
    <w:rsid w:val="00EB4760"/>
    <w:rsid w:val="00EB4D25"/>
    <w:rsid w:val="00EB6EC1"/>
    <w:rsid w:val="00EC33C7"/>
    <w:rsid w:val="00EC3D22"/>
    <w:rsid w:val="00EC4224"/>
    <w:rsid w:val="00EC599B"/>
    <w:rsid w:val="00EC5CBE"/>
    <w:rsid w:val="00ED160E"/>
    <w:rsid w:val="00ED57B1"/>
    <w:rsid w:val="00ED7F96"/>
    <w:rsid w:val="00EE03B8"/>
    <w:rsid w:val="00EE353A"/>
    <w:rsid w:val="00EE40DE"/>
    <w:rsid w:val="00EE7DB1"/>
    <w:rsid w:val="00EF07AB"/>
    <w:rsid w:val="00EF36F4"/>
    <w:rsid w:val="00EF3DB9"/>
    <w:rsid w:val="00EF7E02"/>
    <w:rsid w:val="00F0131E"/>
    <w:rsid w:val="00F019F9"/>
    <w:rsid w:val="00F06554"/>
    <w:rsid w:val="00F079D3"/>
    <w:rsid w:val="00F1119A"/>
    <w:rsid w:val="00F11C09"/>
    <w:rsid w:val="00F12330"/>
    <w:rsid w:val="00F15B74"/>
    <w:rsid w:val="00F1635F"/>
    <w:rsid w:val="00F17001"/>
    <w:rsid w:val="00F22A2B"/>
    <w:rsid w:val="00F23A57"/>
    <w:rsid w:val="00F24D1E"/>
    <w:rsid w:val="00F25B7B"/>
    <w:rsid w:val="00F2788B"/>
    <w:rsid w:val="00F3207A"/>
    <w:rsid w:val="00F344AF"/>
    <w:rsid w:val="00F3453E"/>
    <w:rsid w:val="00F352FD"/>
    <w:rsid w:val="00F37118"/>
    <w:rsid w:val="00F375A9"/>
    <w:rsid w:val="00F40339"/>
    <w:rsid w:val="00F42B0F"/>
    <w:rsid w:val="00F55D0E"/>
    <w:rsid w:val="00F60B09"/>
    <w:rsid w:val="00F61F3A"/>
    <w:rsid w:val="00F650A8"/>
    <w:rsid w:val="00F65C29"/>
    <w:rsid w:val="00F67CC5"/>
    <w:rsid w:val="00F719DD"/>
    <w:rsid w:val="00F72EBE"/>
    <w:rsid w:val="00F74A2E"/>
    <w:rsid w:val="00F74F5E"/>
    <w:rsid w:val="00F7523E"/>
    <w:rsid w:val="00F759BD"/>
    <w:rsid w:val="00F806B7"/>
    <w:rsid w:val="00F821B8"/>
    <w:rsid w:val="00F82B7B"/>
    <w:rsid w:val="00F8478A"/>
    <w:rsid w:val="00F90960"/>
    <w:rsid w:val="00F92568"/>
    <w:rsid w:val="00F92C0E"/>
    <w:rsid w:val="00F93955"/>
    <w:rsid w:val="00F94072"/>
    <w:rsid w:val="00F94E50"/>
    <w:rsid w:val="00F9729B"/>
    <w:rsid w:val="00FA1DB6"/>
    <w:rsid w:val="00FA4B4E"/>
    <w:rsid w:val="00FB0E36"/>
    <w:rsid w:val="00FB1B38"/>
    <w:rsid w:val="00FB1D9B"/>
    <w:rsid w:val="00FB35FD"/>
    <w:rsid w:val="00FB3783"/>
    <w:rsid w:val="00FB6218"/>
    <w:rsid w:val="00FC1214"/>
    <w:rsid w:val="00FC507E"/>
    <w:rsid w:val="00FC6666"/>
    <w:rsid w:val="00FC666D"/>
    <w:rsid w:val="00FC6A7E"/>
    <w:rsid w:val="00FD07FF"/>
    <w:rsid w:val="00FD301A"/>
    <w:rsid w:val="00FE13AF"/>
    <w:rsid w:val="00FE221D"/>
    <w:rsid w:val="00FE75C9"/>
    <w:rsid w:val="00FF0125"/>
    <w:rsid w:val="00FF1049"/>
    <w:rsid w:val="00FF1450"/>
    <w:rsid w:val="00FF185C"/>
    <w:rsid w:val="00FF2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lsdException w:name="heading 9"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36512"/>
    <w:pPr>
      <w:adjustRightInd w:val="0"/>
      <w:spacing w:line="360" w:lineRule="auto"/>
      <w:ind w:firstLine="709"/>
      <w:jc w:val="both"/>
      <w:textAlignment w:val="baseline"/>
    </w:pPr>
    <w:rPr>
      <w:rFonts w:ascii="Times New Roman" w:eastAsia="Times New Roman" w:hAnsi="Times New Roman"/>
      <w:sz w:val="24"/>
    </w:rPr>
  </w:style>
  <w:style w:type="paragraph" w:styleId="1">
    <w:name w:val="heading 1"/>
    <w:basedOn w:val="2"/>
    <w:next w:val="a4"/>
    <w:link w:val="10"/>
    <w:uiPriority w:val="1"/>
    <w:qFormat/>
    <w:rsid w:val="00136512"/>
    <w:pPr>
      <w:keepNext/>
      <w:keepLines/>
      <w:pageBreakBefore/>
      <w:widowControl/>
      <w:numPr>
        <w:numId w:val="0"/>
      </w:numPr>
      <w:suppressAutoHyphens/>
      <w:jc w:val="center"/>
      <w:outlineLvl w:val="0"/>
    </w:pPr>
    <w:rPr>
      <w:caps/>
    </w:rPr>
  </w:style>
  <w:style w:type="paragraph" w:styleId="20">
    <w:name w:val="heading 2"/>
    <w:basedOn w:val="2"/>
    <w:next w:val="a4"/>
    <w:link w:val="21"/>
    <w:autoRedefine/>
    <w:unhideWhenUsed/>
    <w:qFormat/>
    <w:rsid w:val="00376078"/>
    <w:pPr>
      <w:keepNext/>
      <w:keepLines/>
      <w:widowControl/>
      <w:numPr>
        <w:numId w:val="0"/>
      </w:numPr>
      <w:ind w:firstLine="709"/>
      <w:jc w:val="left"/>
      <w:outlineLvl w:val="1"/>
    </w:pPr>
    <w:rPr>
      <w:rFonts w:eastAsia="Andale Sans UI"/>
      <w:bCs/>
      <w:szCs w:val="28"/>
      <w:lang w:eastAsia="x-none"/>
    </w:rPr>
  </w:style>
  <w:style w:type="paragraph" w:styleId="3">
    <w:name w:val="heading 3"/>
    <w:basedOn w:val="2"/>
    <w:next w:val="a4"/>
    <w:link w:val="30"/>
    <w:uiPriority w:val="9"/>
    <w:unhideWhenUsed/>
    <w:qFormat/>
    <w:rsid w:val="00136512"/>
    <w:pPr>
      <w:keepNext/>
      <w:keepLines/>
      <w:widowControl/>
      <w:numPr>
        <w:numId w:val="0"/>
      </w:numPr>
      <w:ind w:firstLine="709"/>
      <w:jc w:val="left"/>
      <w:outlineLvl w:val="2"/>
    </w:pPr>
    <w:rPr>
      <w:bCs/>
      <w:lang w:val="x-none" w:eastAsia="x-none"/>
    </w:rPr>
  </w:style>
  <w:style w:type="paragraph" w:styleId="4">
    <w:name w:val="heading 4"/>
    <w:basedOn w:val="a3"/>
    <w:next w:val="a4"/>
    <w:link w:val="40"/>
    <w:uiPriority w:val="1"/>
    <w:unhideWhenUsed/>
    <w:qFormat/>
    <w:rsid w:val="00385B08"/>
    <w:pPr>
      <w:keepNext/>
      <w:keepLines/>
      <w:jc w:val="left"/>
      <w:outlineLvl w:val="3"/>
    </w:pPr>
    <w:rPr>
      <w:bCs/>
      <w:iCs/>
      <w:lang w:val="x-none" w:eastAsia="x-none"/>
    </w:rPr>
  </w:style>
  <w:style w:type="paragraph" w:styleId="5">
    <w:name w:val="heading 5"/>
    <w:basedOn w:val="a3"/>
    <w:next w:val="a4"/>
    <w:link w:val="50"/>
    <w:uiPriority w:val="1"/>
    <w:unhideWhenUsed/>
    <w:qFormat/>
    <w:rsid w:val="00AF6639"/>
    <w:pPr>
      <w:keepNext/>
      <w:keepLines/>
      <w:jc w:val="left"/>
      <w:outlineLvl w:val="4"/>
    </w:pPr>
    <w:rPr>
      <w:lang w:val="x-none" w:eastAsia="x-none"/>
    </w:rPr>
  </w:style>
  <w:style w:type="paragraph" w:styleId="6">
    <w:name w:val="heading 6"/>
    <w:basedOn w:val="a3"/>
    <w:next w:val="a4"/>
    <w:link w:val="60"/>
    <w:uiPriority w:val="1"/>
    <w:unhideWhenUsed/>
    <w:qFormat/>
    <w:rsid w:val="00AF6639"/>
    <w:pPr>
      <w:keepNext/>
      <w:keepLines/>
      <w:jc w:val="left"/>
      <w:outlineLvl w:val="5"/>
    </w:pPr>
    <w:rPr>
      <w:iCs/>
      <w:lang w:val="x-none" w:eastAsia="x-none"/>
    </w:rPr>
  </w:style>
  <w:style w:type="paragraph" w:styleId="7">
    <w:name w:val="heading 7"/>
    <w:basedOn w:val="a3"/>
    <w:next w:val="a4"/>
    <w:link w:val="70"/>
    <w:uiPriority w:val="1"/>
    <w:unhideWhenUsed/>
    <w:qFormat/>
    <w:rsid w:val="00F17001"/>
    <w:pPr>
      <w:keepNext/>
      <w:keepLines/>
      <w:jc w:val="left"/>
      <w:outlineLvl w:val="6"/>
    </w:pPr>
    <w:rPr>
      <w:iCs/>
      <w:lang w:val="x-none" w:eastAsia="x-none"/>
    </w:rPr>
  </w:style>
  <w:style w:type="paragraph" w:styleId="8">
    <w:name w:val="heading 8"/>
    <w:basedOn w:val="a3"/>
    <w:next w:val="a3"/>
    <w:link w:val="80"/>
    <w:uiPriority w:val="1"/>
    <w:unhideWhenUsed/>
    <w:rsid w:val="0003042D"/>
    <w:pPr>
      <w:keepNext/>
      <w:keepLines/>
      <w:numPr>
        <w:ilvl w:val="7"/>
        <w:numId w:val="1"/>
      </w:numPr>
      <w:spacing w:before="200"/>
      <w:outlineLvl w:val="7"/>
    </w:pPr>
    <w:rPr>
      <w:rFonts w:ascii="Cambria" w:hAnsi="Cambria"/>
      <w:color w:val="404040"/>
      <w:sz w:val="20"/>
      <w:lang w:val="x-none" w:eastAsia="x-none"/>
    </w:rPr>
  </w:style>
  <w:style w:type="paragraph" w:styleId="9">
    <w:name w:val="heading 9"/>
    <w:basedOn w:val="a3"/>
    <w:next w:val="a3"/>
    <w:link w:val="90"/>
    <w:uiPriority w:val="1"/>
    <w:unhideWhenUsed/>
    <w:rsid w:val="0003042D"/>
    <w:pPr>
      <w:keepNext/>
      <w:keepLines/>
      <w:numPr>
        <w:ilvl w:val="8"/>
        <w:numId w:val="1"/>
      </w:numPr>
      <w:spacing w:before="200"/>
      <w:outlineLvl w:val="8"/>
    </w:pPr>
    <w:rPr>
      <w:rFonts w:ascii="Cambria" w:hAnsi="Cambria"/>
      <w:i/>
      <w:iCs/>
      <w:color w:val="404040"/>
      <w:sz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
    <w:name w:val="List Number 2"/>
    <w:basedOn w:val="a3"/>
    <w:uiPriority w:val="99"/>
    <w:semiHidden/>
    <w:unhideWhenUsed/>
    <w:rsid w:val="00AE4A78"/>
    <w:pPr>
      <w:widowControl w:val="0"/>
      <w:numPr>
        <w:numId w:val="2"/>
      </w:numPr>
      <w:contextualSpacing/>
    </w:pPr>
  </w:style>
  <w:style w:type="paragraph" w:customStyle="1" w:styleId="a4">
    <w:name w:val="Отступ от заголовка"/>
    <w:basedOn w:val="a3"/>
    <w:next w:val="a3"/>
    <w:uiPriority w:val="2"/>
    <w:qFormat/>
    <w:rsid w:val="00A133D7"/>
    <w:pPr>
      <w:keepNext/>
    </w:pPr>
    <w:rPr>
      <w:i/>
      <w:lang w:eastAsia="x-none"/>
    </w:rPr>
  </w:style>
  <w:style w:type="character" w:customStyle="1" w:styleId="10">
    <w:name w:val="Заголовок 1 Знак"/>
    <w:link w:val="1"/>
    <w:uiPriority w:val="1"/>
    <w:rsid w:val="00136512"/>
    <w:rPr>
      <w:rFonts w:ascii="Times New Roman" w:eastAsia="Times New Roman" w:hAnsi="Times New Roman"/>
      <w:caps/>
      <w:sz w:val="24"/>
    </w:rPr>
  </w:style>
  <w:style w:type="character" w:customStyle="1" w:styleId="21">
    <w:name w:val="Заголовок 2 Знак"/>
    <w:link w:val="20"/>
    <w:rsid w:val="00376078"/>
    <w:rPr>
      <w:rFonts w:ascii="Times New Roman" w:eastAsia="Andale Sans UI" w:hAnsi="Times New Roman"/>
      <w:bCs/>
      <w:sz w:val="24"/>
      <w:szCs w:val="28"/>
      <w:lang w:eastAsia="x-none"/>
    </w:rPr>
  </w:style>
  <w:style w:type="character" w:customStyle="1" w:styleId="30">
    <w:name w:val="Заголовок 3 Знак"/>
    <w:link w:val="3"/>
    <w:uiPriority w:val="9"/>
    <w:rsid w:val="00136512"/>
    <w:rPr>
      <w:rFonts w:ascii="Times New Roman" w:eastAsia="Times New Roman" w:hAnsi="Times New Roman"/>
      <w:bCs/>
      <w:sz w:val="24"/>
      <w:lang w:val="x-none" w:eastAsia="x-none"/>
    </w:rPr>
  </w:style>
  <w:style w:type="character" w:customStyle="1" w:styleId="40">
    <w:name w:val="Заголовок 4 Знак"/>
    <w:link w:val="4"/>
    <w:uiPriority w:val="1"/>
    <w:rsid w:val="00385B08"/>
    <w:rPr>
      <w:rFonts w:ascii="Times New Roman" w:eastAsia="Times New Roman" w:hAnsi="Times New Roman"/>
      <w:bCs/>
      <w:iCs/>
      <w:sz w:val="28"/>
      <w:lang w:val="x-none" w:eastAsia="x-none"/>
    </w:rPr>
  </w:style>
  <w:style w:type="character" w:customStyle="1" w:styleId="50">
    <w:name w:val="Заголовок 5 Знак"/>
    <w:link w:val="5"/>
    <w:uiPriority w:val="1"/>
    <w:rsid w:val="00AF6639"/>
    <w:rPr>
      <w:rFonts w:ascii="Times New Roman" w:eastAsia="Times New Roman" w:hAnsi="Times New Roman"/>
      <w:sz w:val="28"/>
      <w:lang w:val="x-none" w:eastAsia="x-none"/>
    </w:rPr>
  </w:style>
  <w:style w:type="character" w:customStyle="1" w:styleId="60">
    <w:name w:val="Заголовок 6 Знак"/>
    <w:link w:val="6"/>
    <w:uiPriority w:val="1"/>
    <w:rsid w:val="00AF6639"/>
    <w:rPr>
      <w:rFonts w:ascii="Times New Roman" w:eastAsia="Times New Roman" w:hAnsi="Times New Roman"/>
      <w:iCs/>
      <w:sz w:val="28"/>
      <w:lang w:val="x-none" w:eastAsia="x-none"/>
    </w:rPr>
  </w:style>
  <w:style w:type="character" w:customStyle="1" w:styleId="70">
    <w:name w:val="Заголовок 7 Знак"/>
    <w:link w:val="7"/>
    <w:uiPriority w:val="1"/>
    <w:rsid w:val="00F17001"/>
    <w:rPr>
      <w:rFonts w:ascii="Times New Roman" w:eastAsia="Times New Roman" w:hAnsi="Times New Roman"/>
      <w:iCs/>
      <w:sz w:val="28"/>
      <w:lang w:val="x-none" w:eastAsia="x-none"/>
    </w:rPr>
  </w:style>
  <w:style w:type="character" w:customStyle="1" w:styleId="80">
    <w:name w:val="Заголовок 8 Знак"/>
    <w:link w:val="8"/>
    <w:uiPriority w:val="1"/>
    <w:rsid w:val="001F3D5F"/>
    <w:rPr>
      <w:rFonts w:ascii="Cambria" w:eastAsia="Times New Roman" w:hAnsi="Cambria"/>
      <w:color w:val="404040"/>
      <w:lang w:val="x-none" w:eastAsia="x-none"/>
    </w:rPr>
  </w:style>
  <w:style w:type="character" w:customStyle="1" w:styleId="90">
    <w:name w:val="Заголовок 9 Знак"/>
    <w:link w:val="9"/>
    <w:uiPriority w:val="1"/>
    <w:rsid w:val="001F3D5F"/>
    <w:rPr>
      <w:rFonts w:ascii="Cambria" w:eastAsia="Times New Roman" w:hAnsi="Cambria"/>
      <w:i/>
      <w:iCs/>
      <w:color w:val="404040"/>
      <w:lang w:val="x-none" w:eastAsia="x-none"/>
    </w:rPr>
  </w:style>
  <w:style w:type="paragraph" w:styleId="a8">
    <w:name w:val="header"/>
    <w:basedOn w:val="a3"/>
    <w:link w:val="a9"/>
    <w:uiPriority w:val="99"/>
    <w:unhideWhenUsed/>
    <w:rsid w:val="00525941"/>
    <w:pPr>
      <w:tabs>
        <w:tab w:val="center" w:pos="4677"/>
        <w:tab w:val="right" w:pos="9355"/>
      </w:tabs>
      <w:spacing w:line="240" w:lineRule="auto"/>
    </w:pPr>
  </w:style>
  <w:style w:type="character" w:customStyle="1" w:styleId="a9">
    <w:name w:val="Верхний колонтитул Знак"/>
    <w:basedOn w:val="a5"/>
    <w:link w:val="a8"/>
    <w:uiPriority w:val="99"/>
    <w:rsid w:val="00525941"/>
  </w:style>
  <w:style w:type="paragraph" w:styleId="aa">
    <w:name w:val="footer"/>
    <w:aliases w:val="Нижний колонтитул Знак Знак Знак,Нижний колонтитул1,Нижний колонтитул Знак Знак"/>
    <w:basedOn w:val="a3"/>
    <w:link w:val="ab"/>
    <w:uiPriority w:val="99"/>
    <w:unhideWhenUsed/>
    <w:rsid w:val="00E122D6"/>
    <w:pPr>
      <w:tabs>
        <w:tab w:val="center" w:pos="4677"/>
        <w:tab w:val="right" w:pos="9355"/>
      </w:tabs>
      <w:spacing w:line="240" w:lineRule="auto"/>
      <w:ind w:firstLine="0"/>
      <w:jc w:val="center"/>
    </w:p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link w:val="aa"/>
    <w:uiPriority w:val="99"/>
    <w:rsid w:val="00E122D6"/>
    <w:rPr>
      <w:rFonts w:ascii="Times New Roman" w:eastAsia="Times New Roman" w:hAnsi="Times New Roman"/>
      <w:sz w:val="28"/>
    </w:rPr>
  </w:style>
  <w:style w:type="character" w:styleId="ac">
    <w:name w:val="Strong"/>
    <w:uiPriority w:val="19"/>
    <w:unhideWhenUsed/>
    <w:qFormat/>
    <w:rsid w:val="00DC0606"/>
    <w:rPr>
      <w:b/>
      <w:bCs/>
    </w:rPr>
  </w:style>
  <w:style w:type="paragraph" w:styleId="ad">
    <w:name w:val="Balloon Text"/>
    <w:basedOn w:val="a3"/>
    <w:link w:val="ae"/>
    <w:uiPriority w:val="99"/>
    <w:unhideWhenUsed/>
    <w:rsid w:val="00BF7A11"/>
    <w:pPr>
      <w:spacing w:line="240" w:lineRule="auto"/>
    </w:pPr>
    <w:rPr>
      <w:rFonts w:ascii="Tahoma" w:eastAsia="Calibri" w:hAnsi="Tahoma"/>
      <w:sz w:val="16"/>
      <w:szCs w:val="16"/>
      <w:lang w:val="x-none" w:eastAsia="x-none"/>
    </w:rPr>
  </w:style>
  <w:style w:type="character" w:customStyle="1" w:styleId="ae">
    <w:name w:val="Текст выноски Знак"/>
    <w:link w:val="ad"/>
    <w:uiPriority w:val="99"/>
    <w:rsid w:val="00BF7A11"/>
    <w:rPr>
      <w:rFonts w:ascii="Tahoma" w:hAnsi="Tahoma" w:cs="Tahoma"/>
      <w:sz w:val="16"/>
      <w:szCs w:val="16"/>
    </w:rPr>
  </w:style>
  <w:style w:type="character" w:customStyle="1" w:styleId="af">
    <w:name w:val="Символ сноски"/>
    <w:uiPriority w:val="19"/>
    <w:unhideWhenUsed/>
    <w:rsid w:val="002A637B"/>
    <w:rPr>
      <w:vertAlign w:val="superscript"/>
    </w:rPr>
  </w:style>
  <w:style w:type="paragraph" w:styleId="af0">
    <w:name w:val="footnote text"/>
    <w:aliases w:val="single space,footnote text"/>
    <w:basedOn w:val="a3"/>
    <w:link w:val="af1"/>
    <w:unhideWhenUsed/>
    <w:rsid w:val="005B5F97"/>
    <w:pPr>
      <w:spacing w:line="240" w:lineRule="auto"/>
    </w:pPr>
    <w:rPr>
      <w:rFonts w:eastAsia="Calibri"/>
      <w:sz w:val="20"/>
      <w:lang w:val="x-none" w:eastAsia="x-none"/>
    </w:rPr>
  </w:style>
  <w:style w:type="character" w:customStyle="1" w:styleId="af1">
    <w:name w:val="Текст сноски Знак"/>
    <w:aliases w:val="single space Знак,footnote text Знак"/>
    <w:link w:val="af0"/>
    <w:rsid w:val="005B5F97"/>
    <w:rPr>
      <w:rFonts w:ascii="Times New Roman" w:hAnsi="Times New Roman"/>
      <w:sz w:val="20"/>
      <w:szCs w:val="20"/>
    </w:rPr>
  </w:style>
  <w:style w:type="character" w:styleId="af2">
    <w:name w:val="footnote reference"/>
    <w:unhideWhenUsed/>
    <w:rsid w:val="005B5F97"/>
    <w:rPr>
      <w:vertAlign w:val="superscript"/>
    </w:rPr>
  </w:style>
  <w:style w:type="character" w:styleId="af3">
    <w:name w:val="Hyperlink"/>
    <w:uiPriority w:val="99"/>
    <w:unhideWhenUsed/>
    <w:rsid w:val="00E145BE"/>
    <w:rPr>
      <w:color w:val="0000FF"/>
      <w:u w:val="single"/>
    </w:rPr>
  </w:style>
  <w:style w:type="paragraph" w:customStyle="1" w:styleId="af4">
    <w:name w:val="Заголовок без включения в структуру"/>
    <w:basedOn w:val="a3"/>
    <w:uiPriority w:val="1"/>
    <w:qFormat/>
    <w:rsid w:val="00662F49"/>
    <w:pPr>
      <w:pageBreakBefore/>
      <w:ind w:firstLine="0"/>
      <w:jc w:val="center"/>
    </w:pPr>
    <w:rPr>
      <w:caps/>
    </w:rPr>
  </w:style>
  <w:style w:type="paragraph" w:styleId="22">
    <w:name w:val="toc 2"/>
    <w:basedOn w:val="a3"/>
    <w:next w:val="a3"/>
    <w:autoRedefine/>
    <w:uiPriority w:val="39"/>
    <w:unhideWhenUsed/>
    <w:rsid w:val="00347098"/>
    <w:pPr>
      <w:keepLines/>
      <w:tabs>
        <w:tab w:val="right" w:leader="dot" w:pos="9639"/>
      </w:tabs>
      <w:ind w:right="851" w:firstLine="0"/>
      <w:jc w:val="left"/>
    </w:pPr>
    <w:rPr>
      <w:noProof/>
      <w:szCs w:val="24"/>
    </w:rPr>
  </w:style>
  <w:style w:type="paragraph" w:styleId="11">
    <w:name w:val="toc 1"/>
    <w:basedOn w:val="a3"/>
    <w:next w:val="a3"/>
    <w:autoRedefine/>
    <w:uiPriority w:val="39"/>
    <w:unhideWhenUsed/>
    <w:rsid w:val="00347098"/>
    <w:pPr>
      <w:keepLines/>
      <w:tabs>
        <w:tab w:val="right" w:leader="dot" w:pos="9639"/>
      </w:tabs>
      <w:ind w:right="851" w:firstLine="0"/>
      <w:jc w:val="left"/>
    </w:pPr>
    <w:rPr>
      <w:bCs/>
      <w:smallCaps/>
      <w:noProof/>
      <w:szCs w:val="24"/>
    </w:rPr>
  </w:style>
  <w:style w:type="paragraph" w:styleId="31">
    <w:name w:val="toc 3"/>
    <w:basedOn w:val="a3"/>
    <w:next w:val="a3"/>
    <w:autoRedefine/>
    <w:uiPriority w:val="39"/>
    <w:unhideWhenUsed/>
    <w:rsid w:val="00347098"/>
    <w:pPr>
      <w:keepLines/>
      <w:tabs>
        <w:tab w:val="right" w:leader="dot" w:pos="9639"/>
      </w:tabs>
      <w:ind w:left="567" w:right="851" w:firstLine="0"/>
      <w:jc w:val="left"/>
    </w:pPr>
    <w:rPr>
      <w:iCs/>
      <w:noProof/>
      <w:szCs w:val="24"/>
    </w:rPr>
  </w:style>
  <w:style w:type="paragraph" w:styleId="41">
    <w:name w:val="toc 4"/>
    <w:basedOn w:val="a3"/>
    <w:next w:val="a3"/>
    <w:autoRedefine/>
    <w:uiPriority w:val="39"/>
    <w:unhideWhenUsed/>
    <w:rsid w:val="00347098"/>
    <w:pPr>
      <w:keepLines/>
      <w:tabs>
        <w:tab w:val="right" w:leader="dot" w:pos="9639"/>
      </w:tabs>
      <w:ind w:left="1134" w:right="851" w:firstLine="0"/>
      <w:jc w:val="left"/>
    </w:pPr>
    <w:rPr>
      <w:noProof/>
      <w:szCs w:val="18"/>
    </w:rPr>
  </w:style>
  <w:style w:type="paragraph" w:styleId="51">
    <w:name w:val="toc 5"/>
    <w:basedOn w:val="41"/>
    <w:next w:val="a3"/>
    <w:autoRedefine/>
    <w:uiPriority w:val="39"/>
    <w:unhideWhenUsed/>
    <w:rsid w:val="00347098"/>
    <w:pPr>
      <w:ind w:left="1701"/>
    </w:pPr>
  </w:style>
  <w:style w:type="paragraph" w:styleId="61">
    <w:name w:val="toc 6"/>
    <w:basedOn w:val="a3"/>
    <w:next w:val="a3"/>
    <w:autoRedefine/>
    <w:uiPriority w:val="39"/>
    <w:unhideWhenUsed/>
    <w:rsid w:val="00E122D6"/>
    <w:pPr>
      <w:keepLines/>
      <w:tabs>
        <w:tab w:val="right" w:leader="dot" w:pos="9639"/>
      </w:tabs>
      <w:ind w:left="1701" w:right="851" w:firstLine="0"/>
      <w:jc w:val="left"/>
    </w:pPr>
    <w:rPr>
      <w:noProof/>
      <w:szCs w:val="18"/>
      <w:lang w:val="en-US"/>
    </w:rPr>
  </w:style>
  <w:style w:type="paragraph" w:styleId="71">
    <w:name w:val="toc 7"/>
    <w:basedOn w:val="a3"/>
    <w:next w:val="a3"/>
    <w:autoRedefine/>
    <w:uiPriority w:val="39"/>
    <w:unhideWhenUsed/>
    <w:rsid w:val="00E122D6"/>
    <w:pPr>
      <w:keepLines/>
      <w:tabs>
        <w:tab w:val="right" w:leader="dot" w:pos="9639"/>
      </w:tabs>
      <w:ind w:left="1701" w:right="851" w:firstLine="0"/>
      <w:jc w:val="left"/>
    </w:pPr>
    <w:rPr>
      <w:noProof/>
      <w:szCs w:val="18"/>
    </w:rPr>
  </w:style>
  <w:style w:type="paragraph" w:styleId="81">
    <w:name w:val="toc 8"/>
    <w:basedOn w:val="a3"/>
    <w:next w:val="a3"/>
    <w:autoRedefine/>
    <w:uiPriority w:val="39"/>
    <w:unhideWhenUsed/>
    <w:rsid w:val="00A52B95"/>
    <w:pPr>
      <w:ind w:left="1680"/>
      <w:jc w:val="left"/>
    </w:pPr>
    <w:rPr>
      <w:rFonts w:ascii="Calibri" w:hAnsi="Calibri"/>
      <w:sz w:val="18"/>
      <w:szCs w:val="18"/>
    </w:rPr>
  </w:style>
  <w:style w:type="paragraph" w:styleId="91">
    <w:name w:val="toc 9"/>
    <w:basedOn w:val="a3"/>
    <w:next w:val="a3"/>
    <w:autoRedefine/>
    <w:uiPriority w:val="39"/>
    <w:unhideWhenUsed/>
    <w:rsid w:val="00A52B95"/>
    <w:pPr>
      <w:ind w:left="1920"/>
      <w:jc w:val="left"/>
    </w:pPr>
    <w:rPr>
      <w:rFonts w:ascii="Calibri" w:hAnsi="Calibri"/>
      <w:sz w:val="18"/>
      <w:szCs w:val="18"/>
    </w:rPr>
  </w:style>
  <w:style w:type="paragraph" w:styleId="af5">
    <w:name w:val="Document Map"/>
    <w:basedOn w:val="a3"/>
    <w:link w:val="af6"/>
    <w:uiPriority w:val="99"/>
    <w:semiHidden/>
    <w:unhideWhenUsed/>
    <w:rsid w:val="00637D09"/>
    <w:pPr>
      <w:spacing w:line="240" w:lineRule="auto"/>
    </w:pPr>
    <w:rPr>
      <w:rFonts w:ascii="Tahoma" w:eastAsia="Calibri" w:hAnsi="Tahoma"/>
      <w:sz w:val="16"/>
      <w:szCs w:val="16"/>
      <w:lang w:val="x-none" w:eastAsia="x-none"/>
    </w:rPr>
  </w:style>
  <w:style w:type="character" w:customStyle="1" w:styleId="af6">
    <w:name w:val="Схема документа Знак"/>
    <w:link w:val="af5"/>
    <w:uiPriority w:val="99"/>
    <w:semiHidden/>
    <w:rsid w:val="00637D09"/>
    <w:rPr>
      <w:rFonts w:ascii="Tahoma" w:hAnsi="Tahoma" w:cs="Tahoma"/>
      <w:sz w:val="16"/>
      <w:szCs w:val="16"/>
    </w:rPr>
  </w:style>
  <w:style w:type="table" w:styleId="af7">
    <w:name w:val="Table Grid"/>
    <w:basedOn w:val="a6"/>
    <w:uiPriority w:val="59"/>
    <w:rsid w:val="00404A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nhideWhenUsed/>
    <w:rsid w:val="00E72EC9"/>
    <w:rPr>
      <w:sz w:val="16"/>
      <w:szCs w:val="16"/>
    </w:rPr>
  </w:style>
  <w:style w:type="paragraph" w:styleId="af9">
    <w:name w:val="annotation text"/>
    <w:basedOn w:val="a3"/>
    <w:link w:val="afa"/>
    <w:uiPriority w:val="99"/>
    <w:unhideWhenUsed/>
    <w:rsid w:val="00E72EC9"/>
    <w:rPr>
      <w:sz w:val="20"/>
    </w:rPr>
  </w:style>
  <w:style w:type="character" w:customStyle="1" w:styleId="afa">
    <w:name w:val="Текст примечания Знак"/>
    <w:link w:val="af9"/>
    <w:uiPriority w:val="99"/>
    <w:rsid w:val="00E72EC9"/>
    <w:rPr>
      <w:rFonts w:ascii="Times New Roman" w:eastAsia="Times New Roman" w:hAnsi="Times New Roman"/>
    </w:rPr>
  </w:style>
  <w:style w:type="paragraph" w:styleId="afb">
    <w:name w:val="annotation subject"/>
    <w:basedOn w:val="af9"/>
    <w:next w:val="af9"/>
    <w:link w:val="afc"/>
    <w:uiPriority w:val="99"/>
    <w:semiHidden/>
    <w:unhideWhenUsed/>
    <w:rsid w:val="00E72EC9"/>
    <w:rPr>
      <w:b/>
      <w:bCs/>
    </w:rPr>
  </w:style>
  <w:style w:type="character" w:customStyle="1" w:styleId="afc">
    <w:name w:val="Тема примечания Знак"/>
    <w:link w:val="afb"/>
    <w:uiPriority w:val="99"/>
    <w:semiHidden/>
    <w:rsid w:val="00E72EC9"/>
    <w:rPr>
      <w:rFonts w:ascii="Times New Roman" w:eastAsia="Times New Roman" w:hAnsi="Times New Roman"/>
      <w:b/>
      <w:bCs/>
    </w:rPr>
  </w:style>
  <w:style w:type="paragraph" w:customStyle="1" w:styleId="a0">
    <w:name w:val="Таблица Наименование"/>
    <w:basedOn w:val="a3"/>
    <w:next w:val="a3"/>
    <w:uiPriority w:val="2"/>
    <w:qFormat/>
    <w:rsid w:val="00E43419"/>
    <w:pPr>
      <w:keepNext/>
      <w:numPr>
        <w:numId w:val="7"/>
      </w:numPr>
      <w:spacing w:before="360"/>
      <w:jc w:val="left"/>
    </w:pPr>
    <w:rPr>
      <w:lang w:eastAsia="en-US"/>
    </w:rPr>
  </w:style>
  <w:style w:type="paragraph" w:customStyle="1" w:styleId="14">
    <w:name w:val="таблЦентр14"/>
    <w:basedOn w:val="a3"/>
    <w:uiPriority w:val="3"/>
    <w:qFormat/>
    <w:rsid w:val="00594047"/>
    <w:pPr>
      <w:adjustRightInd/>
      <w:snapToGrid w:val="0"/>
      <w:ind w:firstLine="0"/>
      <w:jc w:val="center"/>
      <w:textAlignment w:val="auto"/>
    </w:pPr>
    <w:rPr>
      <w:iCs/>
      <w:szCs w:val="28"/>
    </w:rPr>
  </w:style>
  <w:style w:type="paragraph" w:customStyle="1" w:styleId="140">
    <w:name w:val="таблСлева14"/>
    <w:basedOn w:val="14"/>
    <w:uiPriority w:val="3"/>
    <w:qFormat/>
    <w:rsid w:val="0003509F"/>
    <w:pPr>
      <w:jc w:val="left"/>
    </w:pPr>
  </w:style>
  <w:style w:type="paragraph" w:customStyle="1" w:styleId="12">
    <w:name w:val="таблСлева12"/>
    <w:basedOn w:val="140"/>
    <w:uiPriority w:val="3"/>
    <w:qFormat/>
    <w:rsid w:val="00F3207A"/>
    <w:pPr>
      <w:spacing w:line="240" w:lineRule="auto"/>
    </w:pPr>
  </w:style>
  <w:style w:type="paragraph" w:customStyle="1" w:styleId="120">
    <w:name w:val="таблЦентр12"/>
    <w:basedOn w:val="12"/>
    <w:uiPriority w:val="3"/>
    <w:qFormat/>
    <w:rsid w:val="00F3207A"/>
    <w:pPr>
      <w:jc w:val="center"/>
    </w:pPr>
  </w:style>
  <w:style w:type="paragraph" w:customStyle="1" w:styleId="a1">
    <w:name w:val="Рисунок Наименование"/>
    <w:basedOn w:val="afd"/>
    <w:next w:val="a3"/>
    <w:uiPriority w:val="2"/>
    <w:qFormat/>
    <w:rsid w:val="00803A73"/>
    <w:pPr>
      <w:keepNext w:val="0"/>
      <w:keepLines/>
      <w:numPr>
        <w:numId w:val="8"/>
      </w:numPr>
      <w:spacing w:after="360"/>
    </w:pPr>
  </w:style>
  <w:style w:type="paragraph" w:customStyle="1" w:styleId="afd">
    <w:name w:val="Рисунок"/>
    <w:basedOn w:val="a3"/>
    <w:next w:val="a1"/>
    <w:uiPriority w:val="2"/>
    <w:qFormat/>
    <w:rsid w:val="00D66E97"/>
    <w:pPr>
      <w:keepNext/>
      <w:spacing w:before="240"/>
      <w:ind w:firstLine="0"/>
      <w:jc w:val="center"/>
    </w:pPr>
    <w:rPr>
      <w:color w:val="000000"/>
    </w:rPr>
  </w:style>
  <w:style w:type="paragraph" w:customStyle="1" w:styleId="afe">
    <w:name w:val="Титул_Заголовок"/>
    <w:uiPriority w:val="38"/>
    <w:qFormat/>
    <w:rsid w:val="00136512"/>
    <w:pPr>
      <w:spacing w:line="360" w:lineRule="auto"/>
      <w:jc w:val="center"/>
    </w:pPr>
    <w:rPr>
      <w:rFonts w:ascii="Times New Roman" w:eastAsia="Times New Roman" w:hAnsi="Times New Roman"/>
      <w:sz w:val="24"/>
    </w:rPr>
  </w:style>
  <w:style w:type="paragraph" w:customStyle="1" w:styleId="aff">
    <w:name w:val="Титул_текст"/>
    <w:basedOn w:val="afe"/>
    <w:uiPriority w:val="38"/>
    <w:qFormat/>
    <w:rsid w:val="00DA05D3"/>
    <w:pPr>
      <w:jc w:val="left"/>
    </w:pPr>
  </w:style>
  <w:style w:type="paragraph" w:customStyle="1" w:styleId="aff0">
    <w:name w:val="Титул_Название"/>
    <w:basedOn w:val="afe"/>
    <w:uiPriority w:val="38"/>
    <w:qFormat/>
    <w:rsid w:val="00136512"/>
    <w:rPr>
      <w:caps/>
      <w:sz w:val="28"/>
    </w:rPr>
  </w:style>
  <w:style w:type="paragraph" w:styleId="23">
    <w:name w:val="List 2"/>
    <w:basedOn w:val="a3"/>
    <w:uiPriority w:val="99"/>
    <w:semiHidden/>
    <w:unhideWhenUsed/>
    <w:rsid w:val="00F12330"/>
    <w:pPr>
      <w:ind w:left="566" w:hanging="283"/>
      <w:contextualSpacing/>
    </w:pPr>
  </w:style>
  <w:style w:type="paragraph" w:customStyle="1" w:styleId="aff1">
    <w:name w:val="Подзаголовок без включения в содержание"/>
    <w:basedOn w:val="a3"/>
    <w:next w:val="a4"/>
    <w:uiPriority w:val="1"/>
    <w:qFormat/>
    <w:rsid w:val="00500684"/>
    <w:pPr>
      <w:keepNext/>
      <w:keepLines/>
      <w:jc w:val="left"/>
    </w:pPr>
    <w:rPr>
      <w:i/>
      <w:lang w:eastAsia="x-none"/>
    </w:rPr>
  </w:style>
  <w:style w:type="paragraph" w:styleId="aff2">
    <w:name w:val="Normal (Web)"/>
    <w:basedOn w:val="a3"/>
    <w:uiPriority w:val="99"/>
    <w:unhideWhenUsed/>
    <w:rsid w:val="00E43419"/>
    <w:pPr>
      <w:adjustRightInd/>
      <w:spacing w:before="100" w:beforeAutospacing="1" w:after="100" w:afterAutospacing="1" w:line="240" w:lineRule="auto"/>
      <w:ind w:firstLine="0"/>
      <w:jc w:val="left"/>
      <w:textAlignment w:val="auto"/>
    </w:pPr>
    <w:rPr>
      <w:szCs w:val="24"/>
    </w:rPr>
  </w:style>
  <w:style w:type="character" w:styleId="aff3">
    <w:name w:val="FollowedHyperlink"/>
    <w:uiPriority w:val="99"/>
    <w:semiHidden/>
    <w:unhideWhenUsed/>
    <w:rsid w:val="00E43419"/>
    <w:rPr>
      <w:color w:val="954F72"/>
      <w:u w:val="single"/>
    </w:rPr>
  </w:style>
  <w:style w:type="paragraph" w:styleId="aff4">
    <w:name w:val="Revision"/>
    <w:hidden/>
    <w:uiPriority w:val="99"/>
    <w:semiHidden/>
    <w:rsid w:val="00E43419"/>
    <w:rPr>
      <w:rFonts w:ascii="Times New Roman" w:eastAsia="Times New Roman" w:hAnsi="Times New Roman"/>
      <w:sz w:val="24"/>
    </w:rPr>
  </w:style>
  <w:style w:type="paragraph" w:customStyle="1" w:styleId="aff5">
    <w:name w:val="Письмо"/>
    <w:basedOn w:val="a3"/>
    <w:rsid w:val="00E43419"/>
    <w:pPr>
      <w:autoSpaceDE w:val="0"/>
      <w:autoSpaceDN w:val="0"/>
      <w:adjustRightInd/>
      <w:spacing w:line="320" w:lineRule="exact"/>
      <w:ind w:firstLine="720"/>
      <w:textAlignment w:val="auto"/>
    </w:pPr>
    <w:rPr>
      <w:sz w:val="28"/>
      <w:szCs w:val="28"/>
    </w:rPr>
  </w:style>
  <w:style w:type="paragraph" w:customStyle="1" w:styleId="msonormal0">
    <w:name w:val="msonormal"/>
    <w:basedOn w:val="a3"/>
    <w:rsid w:val="00E43419"/>
    <w:pPr>
      <w:adjustRightInd/>
      <w:spacing w:before="100" w:beforeAutospacing="1" w:after="100" w:afterAutospacing="1" w:line="240" w:lineRule="auto"/>
      <w:ind w:firstLine="0"/>
      <w:jc w:val="left"/>
      <w:textAlignment w:val="auto"/>
    </w:pPr>
    <w:rPr>
      <w:szCs w:val="24"/>
    </w:rPr>
  </w:style>
  <w:style w:type="paragraph" w:customStyle="1" w:styleId="xl65">
    <w:name w:val="xl65"/>
    <w:basedOn w:val="a3"/>
    <w:rsid w:val="00E43419"/>
    <w:pPr>
      <w:pBdr>
        <w:bottom w:val="single" w:sz="8" w:space="0" w:color="auto"/>
        <w:right w:val="single" w:sz="8" w:space="0" w:color="auto"/>
      </w:pBdr>
      <w:adjustRightInd/>
      <w:spacing w:before="100" w:beforeAutospacing="1" w:after="100" w:afterAutospacing="1" w:line="240" w:lineRule="auto"/>
      <w:ind w:firstLine="0"/>
      <w:jc w:val="left"/>
      <w:textAlignment w:val="center"/>
    </w:pPr>
    <w:rPr>
      <w:szCs w:val="24"/>
    </w:rPr>
  </w:style>
  <w:style w:type="character" w:customStyle="1" w:styleId="24">
    <w:name w:val="Основной текст (2)_"/>
    <w:rsid w:val="001A2AF4"/>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
    <w:rsid w:val="001A2AF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
    <w:rsid w:val="001A2AF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2">
    <w:name w:val="List Paragraph"/>
    <w:aliases w:val="Список Нумерованный,Варианты ответов,ПАРАГРАФ,ПС - Нумерованный,список мой1,mcd_гпи_маркиров.список ур.1,List Paragraph,Абзац списка МКД,Абзац списка3,Список нумерованный цифры,Bullet List,FooterText,numbered"/>
    <w:basedOn w:val="a3"/>
    <w:link w:val="aff6"/>
    <w:qFormat/>
    <w:rsid w:val="00273899"/>
    <w:pPr>
      <w:widowControl w:val="0"/>
      <w:numPr>
        <w:numId w:val="17"/>
      </w:numPr>
      <w:tabs>
        <w:tab w:val="left" w:pos="993"/>
      </w:tabs>
      <w:adjustRightInd/>
      <w:ind w:left="0" w:firstLine="709"/>
      <w:textAlignment w:val="auto"/>
    </w:pPr>
    <w:rPr>
      <w:rFonts w:eastAsia="Calibri"/>
      <w:szCs w:val="24"/>
      <w:lang w:eastAsia="en-US"/>
    </w:rPr>
  </w:style>
  <w:style w:type="character" w:customStyle="1" w:styleId="aff6">
    <w:name w:val="Абзац списка Знак"/>
    <w:aliases w:val="Список Нумерованный Знак,Варианты ответов Знак,ПАРАГРАФ Знак,ПС - Нумерованный Знак,список мой1 Знак,mcd_гпи_маркиров.список ур.1 Знак,List Paragraph Знак,Абзац списка МКД Знак,Абзац списка3 Знак,Список нумерованный цифры Знак"/>
    <w:link w:val="a2"/>
    <w:locked/>
    <w:rsid w:val="00273899"/>
    <w:rPr>
      <w:rFonts w:ascii="Times New Roman" w:hAnsi="Times New Roman"/>
      <w:sz w:val="24"/>
      <w:szCs w:val="24"/>
      <w:lang w:eastAsia="en-US"/>
    </w:rPr>
  </w:style>
  <w:style w:type="paragraph" w:customStyle="1" w:styleId="aff7">
    <w:name w:val="Маркированный список_с тире"/>
    <w:basedOn w:val="a3"/>
    <w:qFormat/>
    <w:rsid w:val="002F3281"/>
    <w:pPr>
      <w:tabs>
        <w:tab w:val="left" w:pos="993"/>
      </w:tabs>
    </w:pPr>
  </w:style>
  <w:style w:type="paragraph" w:styleId="aff8">
    <w:name w:val="No Spacing"/>
    <w:qFormat/>
    <w:rsid w:val="00C374C2"/>
    <w:rPr>
      <w:rFonts w:eastAsia="Times New Roman"/>
      <w:sz w:val="22"/>
      <w:szCs w:val="22"/>
    </w:rPr>
  </w:style>
  <w:style w:type="paragraph" w:customStyle="1" w:styleId="ConsPlusNormal">
    <w:name w:val="ConsPlusNormal"/>
    <w:rsid w:val="00C374C2"/>
    <w:pPr>
      <w:widowControl w:val="0"/>
      <w:autoSpaceDE w:val="0"/>
      <w:autoSpaceDN w:val="0"/>
    </w:pPr>
    <w:rPr>
      <w:rFonts w:eastAsia="Times New Roman" w:cs="Calibri"/>
      <w:sz w:val="22"/>
    </w:rPr>
  </w:style>
  <w:style w:type="paragraph" w:customStyle="1" w:styleId="ConsPlusTitle">
    <w:name w:val="ConsPlusTitle"/>
    <w:rsid w:val="00C374C2"/>
    <w:pPr>
      <w:widowControl w:val="0"/>
      <w:autoSpaceDE w:val="0"/>
      <w:autoSpaceDN w:val="0"/>
    </w:pPr>
    <w:rPr>
      <w:rFonts w:eastAsia="Times New Roman" w:cs="Calibri"/>
      <w:b/>
      <w:sz w:val="22"/>
    </w:rPr>
  </w:style>
  <w:style w:type="character" w:styleId="aff9">
    <w:name w:val="Placeholder Text"/>
    <w:uiPriority w:val="99"/>
    <w:semiHidden/>
    <w:rsid w:val="00C374C2"/>
    <w:rPr>
      <w:color w:val="808080"/>
    </w:rPr>
  </w:style>
  <w:style w:type="character" w:customStyle="1" w:styleId="Bodytext">
    <w:name w:val="Body text_"/>
    <w:link w:val="26"/>
    <w:uiPriority w:val="99"/>
    <w:rsid w:val="00C374C2"/>
    <w:rPr>
      <w:rFonts w:ascii="Times New Roman" w:eastAsia="Times New Roman" w:hAnsi="Times New Roman"/>
      <w:sz w:val="26"/>
      <w:szCs w:val="26"/>
      <w:shd w:val="clear" w:color="auto" w:fill="FFFFFF"/>
    </w:rPr>
  </w:style>
  <w:style w:type="paragraph" w:customStyle="1" w:styleId="26">
    <w:name w:val="Основной текст2"/>
    <w:basedOn w:val="a3"/>
    <w:link w:val="Bodytext"/>
    <w:uiPriority w:val="99"/>
    <w:rsid w:val="00C374C2"/>
    <w:pPr>
      <w:shd w:val="clear" w:color="auto" w:fill="FFFFFF"/>
      <w:adjustRightInd/>
      <w:spacing w:after="240" w:line="322" w:lineRule="exact"/>
      <w:ind w:firstLine="0"/>
      <w:jc w:val="right"/>
      <w:textAlignment w:val="auto"/>
    </w:pPr>
    <w:rPr>
      <w:sz w:val="26"/>
      <w:szCs w:val="26"/>
    </w:rPr>
  </w:style>
  <w:style w:type="paragraph" w:customStyle="1" w:styleId="Bodytext1">
    <w:name w:val="Body text1"/>
    <w:basedOn w:val="a3"/>
    <w:uiPriority w:val="99"/>
    <w:rsid w:val="00C374C2"/>
    <w:pPr>
      <w:shd w:val="clear" w:color="auto" w:fill="FFFFFF"/>
      <w:adjustRightInd/>
      <w:spacing w:after="240" w:line="322" w:lineRule="exact"/>
      <w:ind w:firstLine="0"/>
      <w:jc w:val="right"/>
      <w:textAlignment w:val="auto"/>
    </w:pPr>
    <w:rPr>
      <w:rFonts w:eastAsia="Arial Unicode MS"/>
      <w:sz w:val="26"/>
      <w:szCs w:val="26"/>
    </w:rPr>
  </w:style>
  <w:style w:type="character" w:customStyle="1" w:styleId="Footnote">
    <w:name w:val="Footnote_"/>
    <w:link w:val="Footnote0"/>
    <w:uiPriority w:val="99"/>
    <w:rsid w:val="00C374C2"/>
    <w:rPr>
      <w:rFonts w:ascii="Times New Roman" w:hAnsi="Times New Roman"/>
      <w:b/>
      <w:bCs/>
      <w:sz w:val="17"/>
      <w:szCs w:val="17"/>
      <w:shd w:val="clear" w:color="auto" w:fill="FFFFFF"/>
    </w:rPr>
  </w:style>
  <w:style w:type="paragraph" w:customStyle="1" w:styleId="Footnote0">
    <w:name w:val="Footnote"/>
    <w:basedOn w:val="a3"/>
    <w:link w:val="Footnote"/>
    <w:uiPriority w:val="99"/>
    <w:rsid w:val="00C374C2"/>
    <w:pPr>
      <w:shd w:val="clear" w:color="auto" w:fill="FFFFFF"/>
      <w:adjustRightInd/>
      <w:spacing w:line="230" w:lineRule="exact"/>
      <w:ind w:firstLine="0"/>
      <w:textAlignment w:val="auto"/>
    </w:pPr>
    <w:rPr>
      <w:rFonts w:eastAsia="Calibri"/>
      <w:b/>
      <w:bCs/>
      <w:sz w:val="17"/>
      <w:szCs w:val="17"/>
    </w:rPr>
  </w:style>
  <w:style w:type="paragraph" w:customStyle="1" w:styleId="a">
    <w:name w:val="Нумеров. список"/>
    <w:basedOn w:val="a3"/>
    <w:qFormat/>
    <w:rsid w:val="00C374C2"/>
    <w:pPr>
      <w:numPr>
        <w:numId w:val="30"/>
      </w:numPr>
      <w:tabs>
        <w:tab w:val="left" w:pos="993"/>
      </w:tabs>
      <w:ind w:left="0" w:firstLine="709"/>
    </w:pPr>
    <w:rPr>
      <w:szCs w:val="24"/>
    </w:rPr>
  </w:style>
  <w:style w:type="paragraph" w:customStyle="1" w:styleId="affa">
    <w:name w:val="Формула"/>
    <w:basedOn w:val="a3"/>
    <w:qFormat/>
    <w:rsid w:val="00664BC5"/>
    <w:pPr>
      <w:tabs>
        <w:tab w:val="center" w:pos="4820"/>
        <w:tab w:val="right" w:pos="9639"/>
      </w:tabs>
      <w:spacing w:before="120" w:after="12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9520">
      <w:bodyDiv w:val="1"/>
      <w:marLeft w:val="0"/>
      <w:marRight w:val="0"/>
      <w:marTop w:val="0"/>
      <w:marBottom w:val="0"/>
      <w:divBdr>
        <w:top w:val="none" w:sz="0" w:space="0" w:color="auto"/>
        <w:left w:val="none" w:sz="0" w:space="0" w:color="auto"/>
        <w:bottom w:val="none" w:sz="0" w:space="0" w:color="auto"/>
        <w:right w:val="none" w:sz="0" w:space="0" w:color="auto"/>
      </w:divBdr>
      <w:divsChild>
        <w:div w:id="1485663293">
          <w:marLeft w:val="0"/>
          <w:marRight w:val="0"/>
          <w:marTop w:val="0"/>
          <w:marBottom w:val="0"/>
          <w:divBdr>
            <w:top w:val="none" w:sz="0" w:space="0" w:color="auto"/>
            <w:left w:val="none" w:sz="0" w:space="0" w:color="auto"/>
            <w:bottom w:val="none" w:sz="0" w:space="0" w:color="auto"/>
            <w:right w:val="none" w:sz="0" w:space="0" w:color="auto"/>
          </w:divBdr>
          <w:divsChild>
            <w:div w:id="20572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7245">
      <w:bodyDiv w:val="1"/>
      <w:marLeft w:val="0"/>
      <w:marRight w:val="0"/>
      <w:marTop w:val="0"/>
      <w:marBottom w:val="0"/>
      <w:divBdr>
        <w:top w:val="none" w:sz="0" w:space="0" w:color="auto"/>
        <w:left w:val="none" w:sz="0" w:space="0" w:color="auto"/>
        <w:bottom w:val="none" w:sz="0" w:space="0" w:color="auto"/>
        <w:right w:val="none" w:sz="0" w:space="0" w:color="auto"/>
      </w:divBdr>
    </w:div>
    <w:div w:id="104083866">
      <w:bodyDiv w:val="1"/>
      <w:marLeft w:val="0"/>
      <w:marRight w:val="0"/>
      <w:marTop w:val="0"/>
      <w:marBottom w:val="0"/>
      <w:divBdr>
        <w:top w:val="none" w:sz="0" w:space="0" w:color="auto"/>
        <w:left w:val="none" w:sz="0" w:space="0" w:color="auto"/>
        <w:bottom w:val="none" w:sz="0" w:space="0" w:color="auto"/>
        <w:right w:val="none" w:sz="0" w:space="0" w:color="auto"/>
      </w:divBdr>
      <w:divsChild>
        <w:div w:id="1004939861">
          <w:marLeft w:val="0"/>
          <w:marRight w:val="0"/>
          <w:marTop w:val="0"/>
          <w:marBottom w:val="0"/>
          <w:divBdr>
            <w:top w:val="none" w:sz="0" w:space="0" w:color="auto"/>
            <w:left w:val="none" w:sz="0" w:space="0" w:color="auto"/>
            <w:bottom w:val="none" w:sz="0" w:space="0" w:color="auto"/>
            <w:right w:val="none" w:sz="0" w:space="0" w:color="auto"/>
          </w:divBdr>
          <w:divsChild>
            <w:div w:id="590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7740">
      <w:bodyDiv w:val="1"/>
      <w:marLeft w:val="0"/>
      <w:marRight w:val="0"/>
      <w:marTop w:val="0"/>
      <w:marBottom w:val="0"/>
      <w:divBdr>
        <w:top w:val="none" w:sz="0" w:space="0" w:color="auto"/>
        <w:left w:val="none" w:sz="0" w:space="0" w:color="auto"/>
        <w:bottom w:val="none" w:sz="0" w:space="0" w:color="auto"/>
        <w:right w:val="none" w:sz="0" w:space="0" w:color="auto"/>
      </w:divBdr>
      <w:divsChild>
        <w:div w:id="1777944751">
          <w:marLeft w:val="0"/>
          <w:marRight w:val="0"/>
          <w:marTop w:val="0"/>
          <w:marBottom w:val="0"/>
          <w:divBdr>
            <w:top w:val="none" w:sz="0" w:space="0" w:color="auto"/>
            <w:left w:val="none" w:sz="0" w:space="0" w:color="auto"/>
            <w:bottom w:val="none" w:sz="0" w:space="0" w:color="auto"/>
            <w:right w:val="none" w:sz="0" w:space="0" w:color="auto"/>
          </w:divBdr>
          <w:divsChild>
            <w:div w:id="960385169">
              <w:marLeft w:val="0"/>
              <w:marRight w:val="0"/>
              <w:marTop w:val="0"/>
              <w:marBottom w:val="0"/>
              <w:divBdr>
                <w:top w:val="none" w:sz="0" w:space="0" w:color="auto"/>
                <w:left w:val="none" w:sz="0" w:space="0" w:color="auto"/>
                <w:bottom w:val="none" w:sz="0" w:space="0" w:color="auto"/>
                <w:right w:val="none" w:sz="0" w:space="0" w:color="auto"/>
              </w:divBdr>
              <w:divsChild>
                <w:div w:id="671494192">
                  <w:marLeft w:val="0"/>
                  <w:marRight w:val="0"/>
                  <w:marTop w:val="0"/>
                  <w:marBottom w:val="0"/>
                  <w:divBdr>
                    <w:top w:val="none" w:sz="0" w:space="0" w:color="auto"/>
                    <w:left w:val="none" w:sz="0" w:space="0" w:color="auto"/>
                    <w:bottom w:val="none" w:sz="0" w:space="0" w:color="auto"/>
                    <w:right w:val="none" w:sz="0" w:space="0" w:color="auto"/>
                  </w:divBdr>
                  <w:divsChild>
                    <w:div w:id="268005201">
                      <w:marLeft w:val="0"/>
                      <w:marRight w:val="0"/>
                      <w:marTop w:val="0"/>
                      <w:marBottom w:val="0"/>
                      <w:divBdr>
                        <w:top w:val="none" w:sz="0" w:space="0" w:color="auto"/>
                        <w:left w:val="none" w:sz="0" w:space="0" w:color="auto"/>
                        <w:bottom w:val="none" w:sz="0" w:space="0" w:color="auto"/>
                        <w:right w:val="none" w:sz="0" w:space="0" w:color="auto"/>
                      </w:divBdr>
                      <w:divsChild>
                        <w:div w:id="108128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1773808">
      <w:bodyDiv w:val="1"/>
      <w:marLeft w:val="0"/>
      <w:marRight w:val="0"/>
      <w:marTop w:val="0"/>
      <w:marBottom w:val="0"/>
      <w:divBdr>
        <w:top w:val="none" w:sz="0" w:space="0" w:color="auto"/>
        <w:left w:val="none" w:sz="0" w:space="0" w:color="auto"/>
        <w:bottom w:val="none" w:sz="0" w:space="0" w:color="auto"/>
        <w:right w:val="none" w:sz="0" w:space="0" w:color="auto"/>
      </w:divBdr>
    </w:div>
    <w:div w:id="204566298">
      <w:bodyDiv w:val="1"/>
      <w:marLeft w:val="0"/>
      <w:marRight w:val="0"/>
      <w:marTop w:val="0"/>
      <w:marBottom w:val="0"/>
      <w:divBdr>
        <w:top w:val="none" w:sz="0" w:space="0" w:color="auto"/>
        <w:left w:val="none" w:sz="0" w:space="0" w:color="auto"/>
        <w:bottom w:val="none" w:sz="0" w:space="0" w:color="auto"/>
        <w:right w:val="none" w:sz="0" w:space="0" w:color="auto"/>
      </w:divBdr>
    </w:div>
    <w:div w:id="271208735">
      <w:bodyDiv w:val="1"/>
      <w:marLeft w:val="0"/>
      <w:marRight w:val="0"/>
      <w:marTop w:val="0"/>
      <w:marBottom w:val="0"/>
      <w:divBdr>
        <w:top w:val="none" w:sz="0" w:space="0" w:color="auto"/>
        <w:left w:val="none" w:sz="0" w:space="0" w:color="auto"/>
        <w:bottom w:val="none" w:sz="0" w:space="0" w:color="auto"/>
        <w:right w:val="none" w:sz="0" w:space="0" w:color="auto"/>
      </w:divBdr>
      <w:divsChild>
        <w:div w:id="1575823320">
          <w:marLeft w:val="0"/>
          <w:marRight w:val="0"/>
          <w:marTop w:val="0"/>
          <w:marBottom w:val="0"/>
          <w:divBdr>
            <w:top w:val="none" w:sz="0" w:space="0" w:color="auto"/>
            <w:left w:val="none" w:sz="0" w:space="0" w:color="auto"/>
            <w:bottom w:val="none" w:sz="0" w:space="0" w:color="auto"/>
            <w:right w:val="none" w:sz="0" w:space="0" w:color="auto"/>
          </w:divBdr>
        </w:div>
      </w:divsChild>
    </w:div>
    <w:div w:id="291522712">
      <w:bodyDiv w:val="1"/>
      <w:marLeft w:val="0"/>
      <w:marRight w:val="0"/>
      <w:marTop w:val="0"/>
      <w:marBottom w:val="0"/>
      <w:divBdr>
        <w:top w:val="none" w:sz="0" w:space="0" w:color="auto"/>
        <w:left w:val="none" w:sz="0" w:space="0" w:color="auto"/>
        <w:bottom w:val="none" w:sz="0" w:space="0" w:color="auto"/>
        <w:right w:val="none" w:sz="0" w:space="0" w:color="auto"/>
      </w:divBdr>
    </w:div>
    <w:div w:id="321277965">
      <w:bodyDiv w:val="1"/>
      <w:marLeft w:val="180"/>
      <w:marRight w:val="180"/>
      <w:marTop w:val="0"/>
      <w:marBottom w:val="0"/>
      <w:divBdr>
        <w:top w:val="none" w:sz="0" w:space="0" w:color="auto"/>
        <w:left w:val="none" w:sz="0" w:space="0" w:color="auto"/>
        <w:bottom w:val="none" w:sz="0" w:space="0" w:color="auto"/>
        <w:right w:val="none" w:sz="0" w:space="0" w:color="auto"/>
      </w:divBdr>
      <w:divsChild>
        <w:div w:id="437412534">
          <w:marLeft w:val="0"/>
          <w:marRight w:val="0"/>
          <w:marTop w:val="0"/>
          <w:marBottom w:val="0"/>
          <w:divBdr>
            <w:top w:val="none" w:sz="0" w:space="0" w:color="auto"/>
            <w:left w:val="none" w:sz="0" w:space="0" w:color="auto"/>
            <w:bottom w:val="none" w:sz="0" w:space="0" w:color="auto"/>
            <w:right w:val="none" w:sz="0" w:space="0" w:color="auto"/>
          </w:divBdr>
        </w:div>
      </w:divsChild>
    </w:div>
    <w:div w:id="339084107">
      <w:bodyDiv w:val="1"/>
      <w:marLeft w:val="0"/>
      <w:marRight w:val="0"/>
      <w:marTop w:val="0"/>
      <w:marBottom w:val="0"/>
      <w:divBdr>
        <w:top w:val="none" w:sz="0" w:space="0" w:color="auto"/>
        <w:left w:val="none" w:sz="0" w:space="0" w:color="auto"/>
        <w:bottom w:val="none" w:sz="0" w:space="0" w:color="auto"/>
        <w:right w:val="none" w:sz="0" w:space="0" w:color="auto"/>
      </w:divBdr>
      <w:divsChild>
        <w:div w:id="1310551755">
          <w:marLeft w:val="0"/>
          <w:marRight w:val="0"/>
          <w:marTop w:val="0"/>
          <w:marBottom w:val="0"/>
          <w:divBdr>
            <w:top w:val="none" w:sz="0" w:space="0" w:color="auto"/>
            <w:left w:val="none" w:sz="0" w:space="0" w:color="auto"/>
            <w:bottom w:val="none" w:sz="0" w:space="0" w:color="auto"/>
            <w:right w:val="none" w:sz="0" w:space="0" w:color="auto"/>
          </w:divBdr>
          <w:divsChild>
            <w:div w:id="8466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31303">
      <w:marLeft w:val="0"/>
      <w:marRight w:val="0"/>
      <w:marTop w:val="0"/>
      <w:marBottom w:val="0"/>
      <w:divBdr>
        <w:top w:val="none" w:sz="0" w:space="0" w:color="auto"/>
        <w:left w:val="none" w:sz="0" w:space="0" w:color="auto"/>
        <w:bottom w:val="none" w:sz="0" w:space="0" w:color="auto"/>
        <w:right w:val="none" w:sz="0" w:space="0" w:color="auto"/>
      </w:divBdr>
    </w:div>
    <w:div w:id="379675304">
      <w:bodyDiv w:val="1"/>
      <w:marLeft w:val="0"/>
      <w:marRight w:val="0"/>
      <w:marTop w:val="0"/>
      <w:marBottom w:val="0"/>
      <w:divBdr>
        <w:top w:val="none" w:sz="0" w:space="0" w:color="auto"/>
        <w:left w:val="none" w:sz="0" w:space="0" w:color="auto"/>
        <w:bottom w:val="none" w:sz="0" w:space="0" w:color="auto"/>
        <w:right w:val="none" w:sz="0" w:space="0" w:color="auto"/>
      </w:divBdr>
    </w:div>
    <w:div w:id="408968518">
      <w:bodyDiv w:val="1"/>
      <w:marLeft w:val="0"/>
      <w:marRight w:val="0"/>
      <w:marTop w:val="0"/>
      <w:marBottom w:val="0"/>
      <w:divBdr>
        <w:top w:val="none" w:sz="0" w:space="0" w:color="auto"/>
        <w:left w:val="none" w:sz="0" w:space="0" w:color="auto"/>
        <w:bottom w:val="none" w:sz="0" w:space="0" w:color="auto"/>
        <w:right w:val="none" w:sz="0" w:space="0" w:color="auto"/>
      </w:divBdr>
      <w:divsChild>
        <w:div w:id="167251839">
          <w:marLeft w:val="-4950"/>
          <w:marRight w:val="0"/>
          <w:marTop w:val="0"/>
          <w:marBottom w:val="0"/>
          <w:divBdr>
            <w:top w:val="single" w:sz="6" w:space="0" w:color="000000"/>
            <w:left w:val="single" w:sz="6" w:space="0" w:color="000000"/>
            <w:bottom w:val="single" w:sz="6" w:space="0" w:color="000000"/>
            <w:right w:val="single" w:sz="6" w:space="0" w:color="000000"/>
          </w:divBdr>
          <w:divsChild>
            <w:div w:id="75189645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453065788">
      <w:bodyDiv w:val="1"/>
      <w:marLeft w:val="0"/>
      <w:marRight w:val="0"/>
      <w:marTop w:val="0"/>
      <w:marBottom w:val="0"/>
      <w:divBdr>
        <w:top w:val="none" w:sz="0" w:space="0" w:color="auto"/>
        <w:left w:val="none" w:sz="0" w:space="0" w:color="auto"/>
        <w:bottom w:val="none" w:sz="0" w:space="0" w:color="auto"/>
        <w:right w:val="none" w:sz="0" w:space="0" w:color="auto"/>
      </w:divBdr>
      <w:divsChild>
        <w:div w:id="858783841">
          <w:marLeft w:val="0"/>
          <w:marRight w:val="0"/>
          <w:marTop w:val="0"/>
          <w:marBottom w:val="0"/>
          <w:divBdr>
            <w:top w:val="none" w:sz="0" w:space="0" w:color="auto"/>
            <w:left w:val="none" w:sz="0" w:space="0" w:color="auto"/>
            <w:bottom w:val="none" w:sz="0" w:space="0" w:color="auto"/>
            <w:right w:val="none" w:sz="0" w:space="0" w:color="auto"/>
          </w:divBdr>
          <w:divsChild>
            <w:div w:id="20992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4302">
      <w:bodyDiv w:val="1"/>
      <w:marLeft w:val="0"/>
      <w:marRight w:val="0"/>
      <w:marTop w:val="0"/>
      <w:marBottom w:val="0"/>
      <w:divBdr>
        <w:top w:val="none" w:sz="0" w:space="0" w:color="auto"/>
        <w:left w:val="none" w:sz="0" w:space="0" w:color="auto"/>
        <w:bottom w:val="none" w:sz="0" w:space="0" w:color="auto"/>
        <w:right w:val="none" w:sz="0" w:space="0" w:color="auto"/>
      </w:divBdr>
    </w:div>
    <w:div w:id="474223784">
      <w:bodyDiv w:val="1"/>
      <w:marLeft w:val="0"/>
      <w:marRight w:val="0"/>
      <w:marTop w:val="0"/>
      <w:marBottom w:val="0"/>
      <w:divBdr>
        <w:top w:val="none" w:sz="0" w:space="0" w:color="auto"/>
        <w:left w:val="none" w:sz="0" w:space="0" w:color="auto"/>
        <w:bottom w:val="none" w:sz="0" w:space="0" w:color="auto"/>
        <w:right w:val="none" w:sz="0" w:space="0" w:color="auto"/>
      </w:divBdr>
    </w:div>
    <w:div w:id="480731759">
      <w:bodyDiv w:val="1"/>
      <w:marLeft w:val="0"/>
      <w:marRight w:val="0"/>
      <w:marTop w:val="0"/>
      <w:marBottom w:val="0"/>
      <w:divBdr>
        <w:top w:val="none" w:sz="0" w:space="0" w:color="auto"/>
        <w:left w:val="none" w:sz="0" w:space="0" w:color="auto"/>
        <w:bottom w:val="none" w:sz="0" w:space="0" w:color="auto"/>
        <w:right w:val="none" w:sz="0" w:space="0" w:color="auto"/>
      </w:divBdr>
      <w:divsChild>
        <w:div w:id="1189217748">
          <w:marLeft w:val="-4950"/>
          <w:marRight w:val="0"/>
          <w:marTop w:val="0"/>
          <w:marBottom w:val="0"/>
          <w:divBdr>
            <w:top w:val="single" w:sz="6" w:space="0" w:color="000000"/>
            <w:left w:val="single" w:sz="6" w:space="0" w:color="000000"/>
            <w:bottom w:val="single" w:sz="6" w:space="0" w:color="000000"/>
            <w:right w:val="single" w:sz="6" w:space="0" w:color="000000"/>
          </w:divBdr>
          <w:divsChild>
            <w:div w:id="111583420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493882520">
      <w:marLeft w:val="0"/>
      <w:marRight w:val="0"/>
      <w:marTop w:val="0"/>
      <w:marBottom w:val="0"/>
      <w:divBdr>
        <w:top w:val="none" w:sz="0" w:space="0" w:color="auto"/>
        <w:left w:val="none" w:sz="0" w:space="0" w:color="auto"/>
        <w:bottom w:val="none" w:sz="0" w:space="0" w:color="auto"/>
        <w:right w:val="none" w:sz="0" w:space="0" w:color="auto"/>
      </w:divBdr>
    </w:div>
    <w:div w:id="497157972">
      <w:bodyDiv w:val="1"/>
      <w:marLeft w:val="0"/>
      <w:marRight w:val="0"/>
      <w:marTop w:val="0"/>
      <w:marBottom w:val="0"/>
      <w:divBdr>
        <w:top w:val="none" w:sz="0" w:space="0" w:color="auto"/>
        <w:left w:val="none" w:sz="0" w:space="0" w:color="auto"/>
        <w:bottom w:val="none" w:sz="0" w:space="0" w:color="auto"/>
        <w:right w:val="none" w:sz="0" w:space="0" w:color="auto"/>
      </w:divBdr>
    </w:div>
    <w:div w:id="503863098">
      <w:bodyDiv w:val="1"/>
      <w:marLeft w:val="0"/>
      <w:marRight w:val="0"/>
      <w:marTop w:val="0"/>
      <w:marBottom w:val="0"/>
      <w:divBdr>
        <w:top w:val="none" w:sz="0" w:space="0" w:color="auto"/>
        <w:left w:val="none" w:sz="0" w:space="0" w:color="auto"/>
        <w:bottom w:val="none" w:sz="0" w:space="0" w:color="auto"/>
        <w:right w:val="none" w:sz="0" w:space="0" w:color="auto"/>
      </w:divBdr>
    </w:div>
    <w:div w:id="509029562">
      <w:bodyDiv w:val="1"/>
      <w:marLeft w:val="0"/>
      <w:marRight w:val="0"/>
      <w:marTop w:val="0"/>
      <w:marBottom w:val="0"/>
      <w:divBdr>
        <w:top w:val="none" w:sz="0" w:space="0" w:color="auto"/>
        <w:left w:val="none" w:sz="0" w:space="0" w:color="auto"/>
        <w:bottom w:val="none" w:sz="0" w:space="0" w:color="auto"/>
        <w:right w:val="none" w:sz="0" w:space="0" w:color="auto"/>
      </w:divBdr>
      <w:divsChild>
        <w:div w:id="1042437745">
          <w:marLeft w:val="1166"/>
          <w:marRight w:val="0"/>
          <w:marTop w:val="134"/>
          <w:marBottom w:val="0"/>
          <w:divBdr>
            <w:top w:val="none" w:sz="0" w:space="0" w:color="auto"/>
            <w:left w:val="none" w:sz="0" w:space="0" w:color="auto"/>
            <w:bottom w:val="none" w:sz="0" w:space="0" w:color="auto"/>
            <w:right w:val="none" w:sz="0" w:space="0" w:color="auto"/>
          </w:divBdr>
        </w:div>
        <w:div w:id="1051274634">
          <w:marLeft w:val="1166"/>
          <w:marRight w:val="0"/>
          <w:marTop w:val="134"/>
          <w:marBottom w:val="0"/>
          <w:divBdr>
            <w:top w:val="none" w:sz="0" w:space="0" w:color="auto"/>
            <w:left w:val="none" w:sz="0" w:space="0" w:color="auto"/>
            <w:bottom w:val="none" w:sz="0" w:space="0" w:color="auto"/>
            <w:right w:val="none" w:sz="0" w:space="0" w:color="auto"/>
          </w:divBdr>
        </w:div>
        <w:div w:id="1350060619">
          <w:marLeft w:val="1166"/>
          <w:marRight w:val="0"/>
          <w:marTop w:val="134"/>
          <w:marBottom w:val="0"/>
          <w:divBdr>
            <w:top w:val="none" w:sz="0" w:space="0" w:color="auto"/>
            <w:left w:val="none" w:sz="0" w:space="0" w:color="auto"/>
            <w:bottom w:val="none" w:sz="0" w:space="0" w:color="auto"/>
            <w:right w:val="none" w:sz="0" w:space="0" w:color="auto"/>
          </w:divBdr>
        </w:div>
      </w:divsChild>
    </w:div>
    <w:div w:id="523862005">
      <w:bodyDiv w:val="1"/>
      <w:marLeft w:val="0"/>
      <w:marRight w:val="0"/>
      <w:marTop w:val="0"/>
      <w:marBottom w:val="0"/>
      <w:divBdr>
        <w:top w:val="none" w:sz="0" w:space="0" w:color="auto"/>
        <w:left w:val="none" w:sz="0" w:space="0" w:color="auto"/>
        <w:bottom w:val="none" w:sz="0" w:space="0" w:color="auto"/>
        <w:right w:val="none" w:sz="0" w:space="0" w:color="auto"/>
      </w:divBdr>
      <w:divsChild>
        <w:div w:id="472986208">
          <w:marLeft w:val="0"/>
          <w:marRight w:val="0"/>
          <w:marTop w:val="0"/>
          <w:marBottom w:val="0"/>
          <w:divBdr>
            <w:top w:val="none" w:sz="0" w:space="0" w:color="auto"/>
            <w:left w:val="none" w:sz="0" w:space="0" w:color="auto"/>
            <w:bottom w:val="none" w:sz="0" w:space="0" w:color="auto"/>
            <w:right w:val="none" w:sz="0" w:space="0" w:color="auto"/>
          </w:divBdr>
          <w:divsChild>
            <w:div w:id="1747799316">
              <w:marLeft w:val="0"/>
              <w:marRight w:val="0"/>
              <w:marTop w:val="0"/>
              <w:marBottom w:val="0"/>
              <w:divBdr>
                <w:top w:val="none" w:sz="0" w:space="0" w:color="auto"/>
                <w:left w:val="none" w:sz="0" w:space="0" w:color="auto"/>
                <w:bottom w:val="none" w:sz="0" w:space="0" w:color="auto"/>
                <w:right w:val="none" w:sz="0" w:space="0" w:color="auto"/>
              </w:divBdr>
              <w:divsChild>
                <w:div w:id="1042441472">
                  <w:marLeft w:val="0"/>
                  <w:marRight w:val="0"/>
                  <w:marTop w:val="0"/>
                  <w:marBottom w:val="0"/>
                  <w:divBdr>
                    <w:top w:val="none" w:sz="0" w:space="0" w:color="auto"/>
                    <w:left w:val="none" w:sz="0" w:space="0" w:color="auto"/>
                    <w:bottom w:val="none" w:sz="0" w:space="0" w:color="auto"/>
                    <w:right w:val="none" w:sz="0" w:space="0" w:color="auto"/>
                  </w:divBdr>
                  <w:divsChild>
                    <w:div w:id="676225439">
                      <w:marLeft w:val="0"/>
                      <w:marRight w:val="0"/>
                      <w:marTop w:val="0"/>
                      <w:marBottom w:val="0"/>
                      <w:divBdr>
                        <w:top w:val="none" w:sz="0" w:space="0" w:color="auto"/>
                        <w:left w:val="none" w:sz="0" w:space="0" w:color="auto"/>
                        <w:bottom w:val="none" w:sz="0" w:space="0" w:color="auto"/>
                        <w:right w:val="none" w:sz="0" w:space="0" w:color="auto"/>
                      </w:divBdr>
                      <w:divsChild>
                        <w:div w:id="899942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34805125">
      <w:marLeft w:val="0"/>
      <w:marRight w:val="0"/>
      <w:marTop w:val="0"/>
      <w:marBottom w:val="0"/>
      <w:divBdr>
        <w:top w:val="none" w:sz="0" w:space="0" w:color="auto"/>
        <w:left w:val="none" w:sz="0" w:space="0" w:color="auto"/>
        <w:bottom w:val="none" w:sz="0" w:space="0" w:color="auto"/>
        <w:right w:val="none" w:sz="0" w:space="0" w:color="auto"/>
      </w:divBdr>
    </w:div>
    <w:div w:id="536626862">
      <w:bodyDiv w:val="1"/>
      <w:marLeft w:val="0"/>
      <w:marRight w:val="0"/>
      <w:marTop w:val="0"/>
      <w:marBottom w:val="0"/>
      <w:divBdr>
        <w:top w:val="none" w:sz="0" w:space="0" w:color="auto"/>
        <w:left w:val="none" w:sz="0" w:space="0" w:color="auto"/>
        <w:bottom w:val="none" w:sz="0" w:space="0" w:color="auto"/>
        <w:right w:val="none" w:sz="0" w:space="0" w:color="auto"/>
      </w:divBdr>
    </w:div>
    <w:div w:id="557782687">
      <w:bodyDiv w:val="1"/>
      <w:marLeft w:val="0"/>
      <w:marRight w:val="0"/>
      <w:marTop w:val="0"/>
      <w:marBottom w:val="0"/>
      <w:divBdr>
        <w:top w:val="none" w:sz="0" w:space="0" w:color="auto"/>
        <w:left w:val="none" w:sz="0" w:space="0" w:color="auto"/>
        <w:bottom w:val="none" w:sz="0" w:space="0" w:color="auto"/>
        <w:right w:val="none" w:sz="0" w:space="0" w:color="auto"/>
      </w:divBdr>
    </w:div>
    <w:div w:id="558398143">
      <w:bodyDiv w:val="1"/>
      <w:marLeft w:val="180"/>
      <w:marRight w:val="180"/>
      <w:marTop w:val="0"/>
      <w:marBottom w:val="0"/>
      <w:divBdr>
        <w:top w:val="none" w:sz="0" w:space="0" w:color="auto"/>
        <w:left w:val="none" w:sz="0" w:space="0" w:color="auto"/>
        <w:bottom w:val="none" w:sz="0" w:space="0" w:color="auto"/>
        <w:right w:val="none" w:sz="0" w:space="0" w:color="auto"/>
      </w:divBdr>
      <w:divsChild>
        <w:div w:id="707878973">
          <w:marLeft w:val="0"/>
          <w:marRight w:val="0"/>
          <w:marTop w:val="0"/>
          <w:marBottom w:val="0"/>
          <w:divBdr>
            <w:top w:val="none" w:sz="0" w:space="0" w:color="auto"/>
            <w:left w:val="none" w:sz="0" w:space="0" w:color="auto"/>
            <w:bottom w:val="none" w:sz="0" w:space="0" w:color="auto"/>
            <w:right w:val="none" w:sz="0" w:space="0" w:color="auto"/>
          </w:divBdr>
        </w:div>
      </w:divsChild>
    </w:div>
    <w:div w:id="576135852">
      <w:bodyDiv w:val="1"/>
      <w:marLeft w:val="0"/>
      <w:marRight w:val="0"/>
      <w:marTop w:val="0"/>
      <w:marBottom w:val="0"/>
      <w:divBdr>
        <w:top w:val="none" w:sz="0" w:space="0" w:color="auto"/>
        <w:left w:val="none" w:sz="0" w:space="0" w:color="auto"/>
        <w:bottom w:val="none" w:sz="0" w:space="0" w:color="auto"/>
        <w:right w:val="none" w:sz="0" w:space="0" w:color="auto"/>
      </w:divBdr>
    </w:div>
    <w:div w:id="576673904">
      <w:bodyDiv w:val="1"/>
      <w:marLeft w:val="0"/>
      <w:marRight w:val="0"/>
      <w:marTop w:val="0"/>
      <w:marBottom w:val="0"/>
      <w:divBdr>
        <w:top w:val="none" w:sz="0" w:space="0" w:color="auto"/>
        <w:left w:val="none" w:sz="0" w:space="0" w:color="auto"/>
        <w:bottom w:val="none" w:sz="0" w:space="0" w:color="auto"/>
        <w:right w:val="none" w:sz="0" w:space="0" w:color="auto"/>
      </w:divBdr>
      <w:divsChild>
        <w:div w:id="1225991008">
          <w:marLeft w:val="0"/>
          <w:marRight w:val="0"/>
          <w:marTop w:val="0"/>
          <w:marBottom w:val="0"/>
          <w:divBdr>
            <w:top w:val="none" w:sz="0" w:space="0" w:color="auto"/>
            <w:left w:val="none" w:sz="0" w:space="0" w:color="auto"/>
            <w:bottom w:val="none" w:sz="0" w:space="0" w:color="auto"/>
            <w:right w:val="none" w:sz="0" w:space="0" w:color="auto"/>
          </w:divBdr>
          <w:divsChild>
            <w:div w:id="18161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0708">
      <w:bodyDiv w:val="1"/>
      <w:marLeft w:val="0"/>
      <w:marRight w:val="0"/>
      <w:marTop w:val="0"/>
      <w:marBottom w:val="0"/>
      <w:divBdr>
        <w:top w:val="none" w:sz="0" w:space="0" w:color="auto"/>
        <w:left w:val="none" w:sz="0" w:space="0" w:color="auto"/>
        <w:bottom w:val="none" w:sz="0" w:space="0" w:color="auto"/>
        <w:right w:val="none" w:sz="0" w:space="0" w:color="auto"/>
      </w:divBdr>
      <w:divsChild>
        <w:div w:id="1053188884">
          <w:marLeft w:val="0"/>
          <w:marRight w:val="0"/>
          <w:marTop w:val="0"/>
          <w:marBottom w:val="0"/>
          <w:divBdr>
            <w:top w:val="none" w:sz="0" w:space="0" w:color="auto"/>
            <w:left w:val="none" w:sz="0" w:space="0" w:color="auto"/>
            <w:bottom w:val="none" w:sz="0" w:space="0" w:color="auto"/>
            <w:right w:val="none" w:sz="0" w:space="0" w:color="auto"/>
          </w:divBdr>
        </w:div>
      </w:divsChild>
    </w:div>
    <w:div w:id="646252088">
      <w:bodyDiv w:val="1"/>
      <w:marLeft w:val="180"/>
      <w:marRight w:val="180"/>
      <w:marTop w:val="0"/>
      <w:marBottom w:val="0"/>
      <w:divBdr>
        <w:top w:val="none" w:sz="0" w:space="0" w:color="auto"/>
        <w:left w:val="none" w:sz="0" w:space="0" w:color="auto"/>
        <w:bottom w:val="none" w:sz="0" w:space="0" w:color="auto"/>
        <w:right w:val="none" w:sz="0" w:space="0" w:color="auto"/>
      </w:divBdr>
      <w:divsChild>
        <w:div w:id="2038000572">
          <w:marLeft w:val="0"/>
          <w:marRight w:val="0"/>
          <w:marTop w:val="0"/>
          <w:marBottom w:val="0"/>
          <w:divBdr>
            <w:top w:val="none" w:sz="0" w:space="0" w:color="auto"/>
            <w:left w:val="none" w:sz="0" w:space="0" w:color="auto"/>
            <w:bottom w:val="none" w:sz="0" w:space="0" w:color="auto"/>
            <w:right w:val="none" w:sz="0" w:space="0" w:color="auto"/>
          </w:divBdr>
        </w:div>
      </w:divsChild>
    </w:div>
    <w:div w:id="654647507">
      <w:bodyDiv w:val="1"/>
      <w:marLeft w:val="240"/>
      <w:marRight w:val="240"/>
      <w:marTop w:val="0"/>
      <w:marBottom w:val="0"/>
      <w:divBdr>
        <w:top w:val="none" w:sz="0" w:space="0" w:color="auto"/>
        <w:left w:val="none" w:sz="0" w:space="0" w:color="auto"/>
        <w:bottom w:val="none" w:sz="0" w:space="0" w:color="auto"/>
        <w:right w:val="none" w:sz="0" w:space="0" w:color="auto"/>
      </w:divBdr>
      <w:divsChild>
        <w:div w:id="517280473">
          <w:marLeft w:val="0"/>
          <w:marRight w:val="0"/>
          <w:marTop w:val="0"/>
          <w:marBottom w:val="0"/>
          <w:divBdr>
            <w:top w:val="none" w:sz="0" w:space="0" w:color="auto"/>
            <w:left w:val="none" w:sz="0" w:space="0" w:color="auto"/>
            <w:bottom w:val="none" w:sz="0" w:space="0" w:color="auto"/>
            <w:right w:val="none" w:sz="0" w:space="0" w:color="auto"/>
          </w:divBdr>
        </w:div>
      </w:divsChild>
    </w:div>
    <w:div w:id="660429211">
      <w:bodyDiv w:val="1"/>
      <w:marLeft w:val="0"/>
      <w:marRight w:val="0"/>
      <w:marTop w:val="0"/>
      <w:marBottom w:val="0"/>
      <w:divBdr>
        <w:top w:val="none" w:sz="0" w:space="0" w:color="auto"/>
        <w:left w:val="none" w:sz="0" w:space="0" w:color="auto"/>
        <w:bottom w:val="none" w:sz="0" w:space="0" w:color="auto"/>
        <w:right w:val="none" w:sz="0" w:space="0" w:color="auto"/>
      </w:divBdr>
      <w:divsChild>
        <w:div w:id="880482540">
          <w:marLeft w:val="0"/>
          <w:marRight w:val="0"/>
          <w:marTop w:val="0"/>
          <w:marBottom w:val="0"/>
          <w:divBdr>
            <w:top w:val="none" w:sz="0" w:space="0" w:color="auto"/>
            <w:left w:val="none" w:sz="0" w:space="0" w:color="auto"/>
            <w:bottom w:val="none" w:sz="0" w:space="0" w:color="auto"/>
            <w:right w:val="none" w:sz="0" w:space="0" w:color="auto"/>
          </w:divBdr>
          <w:divsChild>
            <w:div w:id="737900133">
              <w:marLeft w:val="0"/>
              <w:marRight w:val="0"/>
              <w:marTop w:val="0"/>
              <w:marBottom w:val="0"/>
              <w:divBdr>
                <w:top w:val="none" w:sz="0" w:space="0" w:color="auto"/>
                <w:left w:val="none" w:sz="0" w:space="0" w:color="auto"/>
                <w:bottom w:val="none" w:sz="0" w:space="0" w:color="auto"/>
                <w:right w:val="none" w:sz="0" w:space="0" w:color="auto"/>
              </w:divBdr>
              <w:divsChild>
                <w:div w:id="50005484">
                  <w:marLeft w:val="0"/>
                  <w:marRight w:val="0"/>
                  <w:marTop w:val="0"/>
                  <w:marBottom w:val="0"/>
                  <w:divBdr>
                    <w:top w:val="none" w:sz="0" w:space="0" w:color="auto"/>
                    <w:left w:val="none" w:sz="0" w:space="0" w:color="auto"/>
                    <w:bottom w:val="none" w:sz="0" w:space="0" w:color="auto"/>
                    <w:right w:val="none" w:sz="0" w:space="0" w:color="auto"/>
                  </w:divBdr>
                  <w:divsChild>
                    <w:div w:id="95290892">
                      <w:marLeft w:val="0"/>
                      <w:marRight w:val="0"/>
                      <w:marTop w:val="0"/>
                      <w:marBottom w:val="0"/>
                      <w:divBdr>
                        <w:top w:val="none" w:sz="0" w:space="0" w:color="auto"/>
                        <w:left w:val="none" w:sz="0" w:space="0" w:color="auto"/>
                        <w:bottom w:val="none" w:sz="0" w:space="0" w:color="auto"/>
                        <w:right w:val="none" w:sz="0" w:space="0" w:color="auto"/>
                      </w:divBdr>
                      <w:divsChild>
                        <w:div w:id="503011918">
                          <w:marLeft w:val="0"/>
                          <w:marRight w:val="0"/>
                          <w:marTop w:val="0"/>
                          <w:marBottom w:val="0"/>
                          <w:divBdr>
                            <w:top w:val="none" w:sz="0" w:space="0" w:color="auto"/>
                            <w:left w:val="none" w:sz="0" w:space="0" w:color="auto"/>
                            <w:bottom w:val="none" w:sz="0" w:space="0" w:color="auto"/>
                            <w:right w:val="none" w:sz="0" w:space="0" w:color="auto"/>
                          </w:divBdr>
                          <w:divsChild>
                            <w:div w:id="1603343646">
                              <w:marLeft w:val="0"/>
                              <w:marRight w:val="0"/>
                              <w:marTop w:val="0"/>
                              <w:marBottom w:val="0"/>
                              <w:divBdr>
                                <w:top w:val="none" w:sz="0" w:space="0" w:color="auto"/>
                                <w:left w:val="none" w:sz="0" w:space="0" w:color="auto"/>
                                <w:bottom w:val="none" w:sz="0" w:space="0" w:color="auto"/>
                                <w:right w:val="none" w:sz="0" w:space="0" w:color="auto"/>
                              </w:divBdr>
                              <w:divsChild>
                                <w:div w:id="1481462352">
                                  <w:marLeft w:val="0"/>
                                  <w:marRight w:val="0"/>
                                  <w:marTop w:val="0"/>
                                  <w:marBottom w:val="0"/>
                                  <w:divBdr>
                                    <w:top w:val="none" w:sz="0" w:space="0" w:color="auto"/>
                                    <w:left w:val="none" w:sz="0" w:space="0" w:color="auto"/>
                                    <w:bottom w:val="none" w:sz="0" w:space="0" w:color="auto"/>
                                    <w:right w:val="none" w:sz="0" w:space="0" w:color="auto"/>
                                  </w:divBdr>
                                  <w:divsChild>
                                    <w:div w:id="872041303">
                                      <w:marLeft w:val="0"/>
                                      <w:marRight w:val="0"/>
                                      <w:marTop w:val="0"/>
                                      <w:marBottom w:val="0"/>
                                      <w:divBdr>
                                        <w:top w:val="none" w:sz="0" w:space="0" w:color="auto"/>
                                        <w:left w:val="none" w:sz="0" w:space="0" w:color="auto"/>
                                        <w:bottom w:val="none" w:sz="0" w:space="0" w:color="auto"/>
                                        <w:right w:val="none" w:sz="0" w:space="0" w:color="auto"/>
                                      </w:divBdr>
                                      <w:divsChild>
                                        <w:div w:id="19934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272532">
      <w:bodyDiv w:val="1"/>
      <w:marLeft w:val="0"/>
      <w:marRight w:val="0"/>
      <w:marTop w:val="0"/>
      <w:marBottom w:val="0"/>
      <w:divBdr>
        <w:top w:val="none" w:sz="0" w:space="0" w:color="auto"/>
        <w:left w:val="none" w:sz="0" w:space="0" w:color="auto"/>
        <w:bottom w:val="none" w:sz="0" w:space="0" w:color="auto"/>
        <w:right w:val="none" w:sz="0" w:space="0" w:color="auto"/>
      </w:divBdr>
      <w:divsChild>
        <w:div w:id="590550289">
          <w:marLeft w:val="0"/>
          <w:marRight w:val="0"/>
          <w:marTop w:val="0"/>
          <w:marBottom w:val="0"/>
          <w:divBdr>
            <w:top w:val="none" w:sz="0" w:space="0" w:color="auto"/>
            <w:left w:val="none" w:sz="0" w:space="0" w:color="auto"/>
            <w:bottom w:val="none" w:sz="0" w:space="0" w:color="auto"/>
            <w:right w:val="none" w:sz="0" w:space="0" w:color="auto"/>
          </w:divBdr>
          <w:divsChild>
            <w:div w:id="6345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460564">
      <w:bodyDiv w:val="1"/>
      <w:marLeft w:val="0"/>
      <w:marRight w:val="0"/>
      <w:marTop w:val="0"/>
      <w:marBottom w:val="0"/>
      <w:divBdr>
        <w:top w:val="none" w:sz="0" w:space="0" w:color="auto"/>
        <w:left w:val="none" w:sz="0" w:space="0" w:color="auto"/>
        <w:bottom w:val="none" w:sz="0" w:space="0" w:color="auto"/>
        <w:right w:val="none" w:sz="0" w:space="0" w:color="auto"/>
      </w:divBdr>
      <w:divsChild>
        <w:div w:id="218521718">
          <w:marLeft w:val="0"/>
          <w:marRight w:val="0"/>
          <w:marTop w:val="0"/>
          <w:marBottom w:val="0"/>
          <w:divBdr>
            <w:top w:val="none" w:sz="0" w:space="0" w:color="auto"/>
            <w:left w:val="none" w:sz="0" w:space="0" w:color="auto"/>
            <w:bottom w:val="none" w:sz="0" w:space="0" w:color="auto"/>
            <w:right w:val="none" w:sz="0" w:space="0" w:color="auto"/>
          </w:divBdr>
          <w:divsChild>
            <w:div w:id="161434299">
              <w:marLeft w:val="0"/>
              <w:marRight w:val="0"/>
              <w:marTop w:val="0"/>
              <w:marBottom w:val="0"/>
              <w:divBdr>
                <w:top w:val="none" w:sz="0" w:space="0" w:color="auto"/>
                <w:left w:val="none" w:sz="0" w:space="0" w:color="auto"/>
                <w:bottom w:val="none" w:sz="0" w:space="0" w:color="auto"/>
                <w:right w:val="none" w:sz="0" w:space="0" w:color="auto"/>
              </w:divBdr>
              <w:divsChild>
                <w:div w:id="1425758988">
                  <w:marLeft w:val="0"/>
                  <w:marRight w:val="0"/>
                  <w:marTop w:val="0"/>
                  <w:marBottom w:val="0"/>
                  <w:divBdr>
                    <w:top w:val="none" w:sz="0" w:space="0" w:color="auto"/>
                    <w:left w:val="none" w:sz="0" w:space="0" w:color="auto"/>
                    <w:bottom w:val="none" w:sz="0" w:space="0" w:color="auto"/>
                    <w:right w:val="none" w:sz="0" w:space="0" w:color="auto"/>
                  </w:divBdr>
                  <w:divsChild>
                    <w:div w:id="1922986638">
                      <w:marLeft w:val="0"/>
                      <w:marRight w:val="0"/>
                      <w:marTop w:val="0"/>
                      <w:marBottom w:val="0"/>
                      <w:divBdr>
                        <w:top w:val="none" w:sz="0" w:space="0" w:color="auto"/>
                        <w:left w:val="none" w:sz="0" w:space="0" w:color="auto"/>
                        <w:bottom w:val="none" w:sz="0" w:space="0" w:color="auto"/>
                        <w:right w:val="none" w:sz="0" w:space="0" w:color="auto"/>
                      </w:divBdr>
                      <w:divsChild>
                        <w:div w:id="1622565871">
                          <w:marLeft w:val="0"/>
                          <w:marRight w:val="0"/>
                          <w:marTop w:val="0"/>
                          <w:marBottom w:val="0"/>
                          <w:divBdr>
                            <w:top w:val="none" w:sz="0" w:space="0" w:color="auto"/>
                            <w:left w:val="none" w:sz="0" w:space="0" w:color="auto"/>
                            <w:bottom w:val="none" w:sz="0" w:space="0" w:color="auto"/>
                            <w:right w:val="none" w:sz="0" w:space="0" w:color="auto"/>
                          </w:divBdr>
                          <w:divsChild>
                            <w:div w:id="1347899563">
                              <w:marLeft w:val="0"/>
                              <w:marRight w:val="0"/>
                              <w:marTop w:val="0"/>
                              <w:marBottom w:val="0"/>
                              <w:divBdr>
                                <w:top w:val="none" w:sz="0" w:space="0" w:color="auto"/>
                                <w:left w:val="none" w:sz="0" w:space="0" w:color="auto"/>
                                <w:bottom w:val="none" w:sz="0" w:space="0" w:color="auto"/>
                                <w:right w:val="none" w:sz="0" w:space="0" w:color="auto"/>
                              </w:divBdr>
                              <w:divsChild>
                                <w:div w:id="1832521888">
                                  <w:marLeft w:val="0"/>
                                  <w:marRight w:val="0"/>
                                  <w:marTop w:val="0"/>
                                  <w:marBottom w:val="0"/>
                                  <w:divBdr>
                                    <w:top w:val="none" w:sz="0" w:space="0" w:color="auto"/>
                                    <w:left w:val="none" w:sz="0" w:space="0" w:color="auto"/>
                                    <w:bottom w:val="none" w:sz="0" w:space="0" w:color="auto"/>
                                    <w:right w:val="none" w:sz="0" w:space="0" w:color="auto"/>
                                  </w:divBdr>
                                  <w:divsChild>
                                    <w:div w:id="865600044">
                                      <w:marLeft w:val="0"/>
                                      <w:marRight w:val="0"/>
                                      <w:marTop w:val="0"/>
                                      <w:marBottom w:val="0"/>
                                      <w:divBdr>
                                        <w:top w:val="none" w:sz="0" w:space="0" w:color="auto"/>
                                        <w:left w:val="none" w:sz="0" w:space="0" w:color="auto"/>
                                        <w:bottom w:val="none" w:sz="0" w:space="0" w:color="auto"/>
                                        <w:right w:val="none" w:sz="0" w:space="0" w:color="auto"/>
                                      </w:divBdr>
                                      <w:divsChild>
                                        <w:div w:id="1189173489">
                                          <w:marLeft w:val="0"/>
                                          <w:marRight w:val="0"/>
                                          <w:marTop w:val="0"/>
                                          <w:marBottom w:val="0"/>
                                          <w:divBdr>
                                            <w:top w:val="none" w:sz="0" w:space="0" w:color="auto"/>
                                            <w:left w:val="none" w:sz="0" w:space="0" w:color="auto"/>
                                            <w:bottom w:val="none" w:sz="0" w:space="0" w:color="auto"/>
                                            <w:right w:val="none" w:sz="0" w:space="0" w:color="auto"/>
                                          </w:divBdr>
                                          <w:divsChild>
                                            <w:div w:id="650476938">
                                              <w:marLeft w:val="0"/>
                                              <w:marRight w:val="0"/>
                                              <w:marTop w:val="0"/>
                                              <w:marBottom w:val="0"/>
                                              <w:divBdr>
                                                <w:top w:val="none" w:sz="0" w:space="0" w:color="auto"/>
                                                <w:left w:val="none" w:sz="0" w:space="0" w:color="auto"/>
                                                <w:bottom w:val="none" w:sz="0" w:space="0" w:color="auto"/>
                                                <w:right w:val="none" w:sz="0" w:space="0" w:color="auto"/>
                                              </w:divBdr>
                                              <w:divsChild>
                                                <w:div w:id="711465099">
                                                  <w:marLeft w:val="0"/>
                                                  <w:marRight w:val="0"/>
                                                  <w:marTop w:val="0"/>
                                                  <w:marBottom w:val="0"/>
                                                  <w:divBdr>
                                                    <w:top w:val="none" w:sz="0" w:space="0" w:color="auto"/>
                                                    <w:left w:val="none" w:sz="0" w:space="0" w:color="auto"/>
                                                    <w:bottom w:val="none" w:sz="0" w:space="0" w:color="auto"/>
                                                    <w:right w:val="none" w:sz="0" w:space="0" w:color="auto"/>
                                                  </w:divBdr>
                                                  <w:divsChild>
                                                    <w:div w:id="980382672">
                                                      <w:marLeft w:val="0"/>
                                                      <w:marRight w:val="0"/>
                                                      <w:marTop w:val="0"/>
                                                      <w:marBottom w:val="0"/>
                                                      <w:divBdr>
                                                        <w:top w:val="none" w:sz="0" w:space="0" w:color="auto"/>
                                                        <w:left w:val="none" w:sz="0" w:space="0" w:color="auto"/>
                                                        <w:bottom w:val="none" w:sz="0" w:space="0" w:color="auto"/>
                                                        <w:right w:val="none" w:sz="0" w:space="0" w:color="auto"/>
                                                      </w:divBdr>
                                                      <w:divsChild>
                                                        <w:div w:id="1641764948">
                                                          <w:marLeft w:val="0"/>
                                                          <w:marRight w:val="0"/>
                                                          <w:marTop w:val="0"/>
                                                          <w:marBottom w:val="0"/>
                                                          <w:divBdr>
                                                            <w:top w:val="none" w:sz="0" w:space="0" w:color="auto"/>
                                                            <w:left w:val="none" w:sz="0" w:space="0" w:color="auto"/>
                                                            <w:bottom w:val="none" w:sz="0" w:space="0" w:color="auto"/>
                                                            <w:right w:val="none" w:sz="0" w:space="0" w:color="auto"/>
                                                          </w:divBdr>
                                                          <w:divsChild>
                                                            <w:div w:id="2120908521">
                                                              <w:marLeft w:val="0"/>
                                                              <w:marRight w:val="0"/>
                                                              <w:marTop w:val="0"/>
                                                              <w:marBottom w:val="0"/>
                                                              <w:divBdr>
                                                                <w:top w:val="none" w:sz="0" w:space="0" w:color="auto"/>
                                                                <w:left w:val="none" w:sz="0" w:space="0" w:color="auto"/>
                                                                <w:bottom w:val="none" w:sz="0" w:space="0" w:color="auto"/>
                                                                <w:right w:val="none" w:sz="0" w:space="0" w:color="auto"/>
                                                              </w:divBdr>
                                                              <w:divsChild>
                                                                <w:div w:id="1240098660">
                                                                  <w:marLeft w:val="0"/>
                                                                  <w:marRight w:val="0"/>
                                                                  <w:marTop w:val="0"/>
                                                                  <w:marBottom w:val="0"/>
                                                                  <w:divBdr>
                                                                    <w:top w:val="none" w:sz="0" w:space="0" w:color="auto"/>
                                                                    <w:left w:val="none" w:sz="0" w:space="0" w:color="auto"/>
                                                                    <w:bottom w:val="none" w:sz="0" w:space="0" w:color="auto"/>
                                                                    <w:right w:val="none" w:sz="0" w:space="0" w:color="auto"/>
                                                                  </w:divBdr>
                                                                  <w:divsChild>
                                                                    <w:div w:id="478037579">
                                                                      <w:marLeft w:val="0"/>
                                                                      <w:marRight w:val="0"/>
                                                                      <w:marTop w:val="0"/>
                                                                      <w:marBottom w:val="0"/>
                                                                      <w:divBdr>
                                                                        <w:top w:val="none" w:sz="0" w:space="0" w:color="auto"/>
                                                                        <w:left w:val="none" w:sz="0" w:space="0" w:color="auto"/>
                                                                        <w:bottom w:val="none" w:sz="0" w:space="0" w:color="auto"/>
                                                                        <w:right w:val="none" w:sz="0" w:space="0" w:color="auto"/>
                                                                      </w:divBdr>
                                                                      <w:divsChild>
                                                                        <w:div w:id="476724846">
                                                                          <w:marLeft w:val="0"/>
                                                                          <w:marRight w:val="0"/>
                                                                          <w:marTop w:val="0"/>
                                                                          <w:marBottom w:val="360"/>
                                                                          <w:divBdr>
                                                                            <w:top w:val="none" w:sz="0" w:space="0" w:color="auto"/>
                                                                            <w:left w:val="none" w:sz="0" w:space="0" w:color="auto"/>
                                                                            <w:bottom w:val="none" w:sz="0" w:space="0" w:color="auto"/>
                                                                            <w:right w:val="none" w:sz="0" w:space="0" w:color="auto"/>
                                                                          </w:divBdr>
                                                                          <w:divsChild>
                                                                            <w:div w:id="1886407162">
                                                                              <w:marLeft w:val="0"/>
                                                                              <w:marRight w:val="0"/>
                                                                              <w:marTop w:val="0"/>
                                                                              <w:marBottom w:val="0"/>
                                                                              <w:divBdr>
                                                                                <w:top w:val="none" w:sz="0" w:space="0" w:color="auto"/>
                                                                                <w:left w:val="none" w:sz="0" w:space="0" w:color="auto"/>
                                                                                <w:bottom w:val="none" w:sz="0" w:space="0" w:color="auto"/>
                                                                                <w:right w:val="none" w:sz="0" w:space="0" w:color="auto"/>
                                                                              </w:divBdr>
                                                                              <w:divsChild>
                                                                                <w:div w:id="329868081">
                                                                                  <w:marLeft w:val="0"/>
                                                                                  <w:marRight w:val="0"/>
                                                                                  <w:marTop w:val="0"/>
                                                                                  <w:marBottom w:val="0"/>
                                                                                  <w:divBdr>
                                                                                    <w:top w:val="none" w:sz="0" w:space="0" w:color="auto"/>
                                                                                    <w:left w:val="none" w:sz="0" w:space="0" w:color="auto"/>
                                                                                    <w:bottom w:val="none" w:sz="0" w:space="0" w:color="auto"/>
                                                                                    <w:right w:val="none" w:sz="0" w:space="0" w:color="auto"/>
                                                                                  </w:divBdr>
                                                                                  <w:divsChild>
                                                                                    <w:div w:id="1099059460">
                                                                                      <w:marLeft w:val="0"/>
                                                                                      <w:marRight w:val="0"/>
                                                                                      <w:marTop w:val="0"/>
                                                                                      <w:marBottom w:val="0"/>
                                                                                      <w:divBdr>
                                                                                        <w:top w:val="none" w:sz="0" w:space="0" w:color="auto"/>
                                                                                        <w:left w:val="none" w:sz="0" w:space="0" w:color="auto"/>
                                                                                        <w:bottom w:val="none" w:sz="0" w:space="0" w:color="auto"/>
                                                                                        <w:right w:val="none" w:sz="0" w:space="0" w:color="auto"/>
                                                                                      </w:divBdr>
                                                                                      <w:divsChild>
                                                                                        <w:div w:id="1517889847">
                                                                                          <w:marLeft w:val="0"/>
                                                                                          <w:marRight w:val="0"/>
                                                                                          <w:marTop w:val="0"/>
                                                                                          <w:marBottom w:val="0"/>
                                                                                          <w:divBdr>
                                                                                            <w:top w:val="none" w:sz="0" w:space="0" w:color="auto"/>
                                                                                            <w:left w:val="none" w:sz="0" w:space="0" w:color="auto"/>
                                                                                            <w:bottom w:val="none" w:sz="0" w:space="0" w:color="auto"/>
                                                                                            <w:right w:val="none" w:sz="0" w:space="0" w:color="auto"/>
                                                                                          </w:divBdr>
                                                                                          <w:divsChild>
                                                                                            <w:div w:id="786236725">
                                                                                              <w:marLeft w:val="0"/>
                                                                                              <w:marRight w:val="0"/>
                                                                                              <w:marTop w:val="0"/>
                                                                                              <w:marBottom w:val="0"/>
                                                                                              <w:divBdr>
                                                                                                <w:top w:val="none" w:sz="0" w:space="0" w:color="auto"/>
                                                                                                <w:left w:val="none" w:sz="0" w:space="0" w:color="auto"/>
                                                                                                <w:bottom w:val="none" w:sz="0" w:space="0" w:color="auto"/>
                                                                                                <w:right w:val="none" w:sz="0" w:space="0" w:color="auto"/>
                                                                                              </w:divBdr>
                                                                                              <w:divsChild>
                                                                                                <w:div w:id="1720204153">
                                                                                                  <w:marLeft w:val="0"/>
                                                                                                  <w:marRight w:val="0"/>
                                                                                                  <w:marTop w:val="0"/>
                                                                                                  <w:marBottom w:val="0"/>
                                                                                                  <w:divBdr>
                                                                                                    <w:top w:val="none" w:sz="0" w:space="0" w:color="auto"/>
                                                                                                    <w:left w:val="none" w:sz="0" w:space="0" w:color="auto"/>
                                                                                                    <w:bottom w:val="none" w:sz="0" w:space="0" w:color="auto"/>
                                                                                                    <w:right w:val="none" w:sz="0" w:space="0" w:color="auto"/>
                                                                                                  </w:divBdr>
                                                                                                  <w:divsChild>
                                                                                                    <w:div w:id="8482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960202">
      <w:bodyDiv w:val="1"/>
      <w:marLeft w:val="0"/>
      <w:marRight w:val="0"/>
      <w:marTop w:val="0"/>
      <w:marBottom w:val="0"/>
      <w:divBdr>
        <w:top w:val="none" w:sz="0" w:space="0" w:color="auto"/>
        <w:left w:val="none" w:sz="0" w:space="0" w:color="auto"/>
        <w:bottom w:val="none" w:sz="0" w:space="0" w:color="auto"/>
        <w:right w:val="none" w:sz="0" w:space="0" w:color="auto"/>
      </w:divBdr>
    </w:div>
    <w:div w:id="712199068">
      <w:bodyDiv w:val="1"/>
      <w:marLeft w:val="0"/>
      <w:marRight w:val="0"/>
      <w:marTop w:val="0"/>
      <w:marBottom w:val="0"/>
      <w:divBdr>
        <w:top w:val="none" w:sz="0" w:space="0" w:color="auto"/>
        <w:left w:val="none" w:sz="0" w:space="0" w:color="auto"/>
        <w:bottom w:val="none" w:sz="0" w:space="0" w:color="auto"/>
        <w:right w:val="none" w:sz="0" w:space="0" w:color="auto"/>
      </w:divBdr>
    </w:div>
    <w:div w:id="768890815">
      <w:bodyDiv w:val="1"/>
      <w:marLeft w:val="0"/>
      <w:marRight w:val="0"/>
      <w:marTop w:val="0"/>
      <w:marBottom w:val="0"/>
      <w:divBdr>
        <w:top w:val="none" w:sz="0" w:space="0" w:color="auto"/>
        <w:left w:val="none" w:sz="0" w:space="0" w:color="auto"/>
        <w:bottom w:val="none" w:sz="0" w:space="0" w:color="auto"/>
        <w:right w:val="none" w:sz="0" w:space="0" w:color="auto"/>
      </w:divBdr>
    </w:div>
    <w:div w:id="792868837">
      <w:bodyDiv w:val="1"/>
      <w:marLeft w:val="0"/>
      <w:marRight w:val="0"/>
      <w:marTop w:val="0"/>
      <w:marBottom w:val="0"/>
      <w:divBdr>
        <w:top w:val="none" w:sz="0" w:space="0" w:color="auto"/>
        <w:left w:val="none" w:sz="0" w:space="0" w:color="auto"/>
        <w:bottom w:val="none" w:sz="0" w:space="0" w:color="auto"/>
        <w:right w:val="none" w:sz="0" w:space="0" w:color="auto"/>
      </w:divBdr>
      <w:divsChild>
        <w:div w:id="124868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059544">
      <w:bodyDiv w:val="1"/>
      <w:marLeft w:val="0"/>
      <w:marRight w:val="0"/>
      <w:marTop w:val="0"/>
      <w:marBottom w:val="0"/>
      <w:divBdr>
        <w:top w:val="none" w:sz="0" w:space="0" w:color="auto"/>
        <w:left w:val="none" w:sz="0" w:space="0" w:color="auto"/>
        <w:bottom w:val="none" w:sz="0" w:space="0" w:color="auto"/>
        <w:right w:val="none" w:sz="0" w:space="0" w:color="auto"/>
      </w:divBdr>
      <w:divsChild>
        <w:div w:id="184944895">
          <w:marLeft w:val="0"/>
          <w:marRight w:val="0"/>
          <w:marTop w:val="0"/>
          <w:marBottom w:val="0"/>
          <w:divBdr>
            <w:top w:val="none" w:sz="0" w:space="0" w:color="auto"/>
            <w:left w:val="none" w:sz="0" w:space="0" w:color="auto"/>
            <w:bottom w:val="none" w:sz="0" w:space="0" w:color="auto"/>
            <w:right w:val="none" w:sz="0" w:space="0" w:color="auto"/>
          </w:divBdr>
          <w:divsChild>
            <w:div w:id="1994984275">
              <w:marLeft w:val="0"/>
              <w:marRight w:val="0"/>
              <w:marTop w:val="0"/>
              <w:marBottom w:val="0"/>
              <w:divBdr>
                <w:top w:val="none" w:sz="0" w:space="0" w:color="auto"/>
                <w:left w:val="none" w:sz="0" w:space="0" w:color="auto"/>
                <w:bottom w:val="none" w:sz="0" w:space="0" w:color="auto"/>
                <w:right w:val="none" w:sz="0" w:space="0" w:color="auto"/>
              </w:divBdr>
              <w:divsChild>
                <w:div w:id="136072214">
                  <w:marLeft w:val="0"/>
                  <w:marRight w:val="0"/>
                  <w:marTop w:val="0"/>
                  <w:marBottom w:val="0"/>
                  <w:divBdr>
                    <w:top w:val="none" w:sz="0" w:space="0" w:color="auto"/>
                    <w:left w:val="none" w:sz="0" w:space="0" w:color="auto"/>
                    <w:bottom w:val="none" w:sz="0" w:space="0" w:color="auto"/>
                    <w:right w:val="none" w:sz="0" w:space="0" w:color="auto"/>
                  </w:divBdr>
                  <w:divsChild>
                    <w:div w:id="1228956843">
                      <w:marLeft w:val="0"/>
                      <w:marRight w:val="0"/>
                      <w:marTop w:val="0"/>
                      <w:marBottom w:val="0"/>
                      <w:divBdr>
                        <w:top w:val="none" w:sz="0" w:space="0" w:color="auto"/>
                        <w:left w:val="none" w:sz="0" w:space="0" w:color="auto"/>
                        <w:bottom w:val="none" w:sz="0" w:space="0" w:color="auto"/>
                        <w:right w:val="none" w:sz="0" w:space="0" w:color="auto"/>
                      </w:divBdr>
                      <w:divsChild>
                        <w:div w:id="1340425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14177451">
      <w:marLeft w:val="0"/>
      <w:marRight w:val="0"/>
      <w:marTop w:val="0"/>
      <w:marBottom w:val="0"/>
      <w:divBdr>
        <w:top w:val="none" w:sz="0" w:space="0" w:color="auto"/>
        <w:left w:val="none" w:sz="0" w:space="0" w:color="auto"/>
        <w:bottom w:val="none" w:sz="0" w:space="0" w:color="auto"/>
        <w:right w:val="none" w:sz="0" w:space="0" w:color="auto"/>
      </w:divBdr>
    </w:div>
    <w:div w:id="885145884">
      <w:bodyDiv w:val="1"/>
      <w:marLeft w:val="0"/>
      <w:marRight w:val="0"/>
      <w:marTop w:val="0"/>
      <w:marBottom w:val="0"/>
      <w:divBdr>
        <w:top w:val="none" w:sz="0" w:space="0" w:color="auto"/>
        <w:left w:val="none" w:sz="0" w:space="0" w:color="auto"/>
        <w:bottom w:val="none" w:sz="0" w:space="0" w:color="auto"/>
        <w:right w:val="none" w:sz="0" w:space="0" w:color="auto"/>
      </w:divBdr>
      <w:divsChild>
        <w:div w:id="1768503034">
          <w:marLeft w:val="547"/>
          <w:marRight w:val="0"/>
          <w:marTop w:val="48"/>
          <w:marBottom w:val="0"/>
          <w:divBdr>
            <w:top w:val="none" w:sz="0" w:space="0" w:color="auto"/>
            <w:left w:val="none" w:sz="0" w:space="0" w:color="auto"/>
            <w:bottom w:val="none" w:sz="0" w:space="0" w:color="auto"/>
            <w:right w:val="none" w:sz="0" w:space="0" w:color="auto"/>
          </w:divBdr>
        </w:div>
      </w:divsChild>
    </w:div>
    <w:div w:id="885340458">
      <w:bodyDiv w:val="1"/>
      <w:marLeft w:val="0"/>
      <w:marRight w:val="0"/>
      <w:marTop w:val="0"/>
      <w:marBottom w:val="0"/>
      <w:divBdr>
        <w:top w:val="none" w:sz="0" w:space="0" w:color="auto"/>
        <w:left w:val="none" w:sz="0" w:space="0" w:color="auto"/>
        <w:bottom w:val="none" w:sz="0" w:space="0" w:color="auto"/>
        <w:right w:val="none" w:sz="0" w:space="0" w:color="auto"/>
      </w:divBdr>
      <w:divsChild>
        <w:div w:id="550380548">
          <w:marLeft w:val="0"/>
          <w:marRight w:val="0"/>
          <w:marTop w:val="0"/>
          <w:marBottom w:val="0"/>
          <w:divBdr>
            <w:top w:val="none" w:sz="0" w:space="0" w:color="auto"/>
            <w:left w:val="none" w:sz="0" w:space="0" w:color="auto"/>
            <w:bottom w:val="none" w:sz="0" w:space="0" w:color="auto"/>
            <w:right w:val="none" w:sz="0" w:space="0" w:color="auto"/>
          </w:divBdr>
        </w:div>
      </w:divsChild>
    </w:div>
    <w:div w:id="917321506">
      <w:bodyDiv w:val="1"/>
      <w:marLeft w:val="0"/>
      <w:marRight w:val="0"/>
      <w:marTop w:val="0"/>
      <w:marBottom w:val="0"/>
      <w:divBdr>
        <w:top w:val="none" w:sz="0" w:space="0" w:color="auto"/>
        <w:left w:val="none" w:sz="0" w:space="0" w:color="auto"/>
        <w:bottom w:val="none" w:sz="0" w:space="0" w:color="auto"/>
        <w:right w:val="none" w:sz="0" w:space="0" w:color="auto"/>
      </w:divBdr>
    </w:div>
    <w:div w:id="959843588">
      <w:marLeft w:val="0"/>
      <w:marRight w:val="0"/>
      <w:marTop w:val="0"/>
      <w:marBottom w:val="0"/>
      <w:divBdr>
        <w:top w:val="none" w:sz="0" w:space="0" w:color="auto"/>
        <w:left w:val="none" w:sz="0" w:space="0" w:color="auto"/>
        <w:bottom w:val="none" w:sz="0" w:space="0" w:color="auto"/>
        <w:right w:val="none" w:sz="0" w:space="0" w:color="auto"/>
      </w:divBdr>
    </w:div>
    <w:div w:id="1020160853">
      <w:bodyDiv w:val="1"/>
      <w:marLeft w:val="0"/>
      <w:marRight w:val="0"/>
      <w:marTop w:val="0"/>
      <w:marBottom w:val="0"/>
      <w:divBdr>
        <w:top w:val="none" w:sz="0" w:space="0" w:color="auto"/>
        <w:left w:val="none" w:sz="0" w:space="0" w:color="auto"/>
        <w:bottom w:val="none" w:sz="0" w:space="0" w:color="auto"/>
        <w:right w:val="none" w:sz="0" w:space="0" w:color="auto"/>
      </w:divBdr>
    </w:div>
    <w:div w:id="1024286375">
      <w:bodyDiv w:val="1"/>
      <w:marLeft w:val="0"/>
      <w:marRight w:val="0"/>
      <w:marTop w:val="0"/>
      <w:marBottom w:val="0"/>
      <w:divBdr>
        <w:top w:val="none" w:sz="0" w:space="0" w:color="auto"/>
        <w:left w:val="none" w:sz="0" w:space="0" w:color="auto"/>
        <w:bottom w:val="none" w:sz="0" w:space="0" w:color="auto"/>
        <w:right w:val="none" w:sz="0" w:space="0" w:color="auto"/>
      </w:divBdr>
      <w:divsChild>
        <w:div w:id="442457967">
          <w:marLeft w:val="1166"/>
          <w:marRight w:val="0"/>
          <w:marTop w:val="134"/>
          <w:marBottom w:val="0"/>
          <w:divBdr>
            <w:top w:val="none" w:sz="0" w:space="0" w:color="auto"/>
            <w:left w:val="none" w:sz="0" w:space="0" w:color="auto"/>
            <w:bottom w:val="none" w:sz="0" w:space="0" w:color="auto"/>
            <w:right w:val="none" w:sz="0" w:space="0" w:color="auto"/>
          </w:divBdr>
        </w:div>
        <w:div w:id="1574849966">
          <w:marLeft w:val="1166"/>
          <w:marRight w:val="0"/>
          <w:marTop w:val="134"/>
          <w:marBottom w:val="0"/>
          <w:divBdr>
            <w:top w:val="none" w:sz="0" w:space="0" w:color="auto"/>
            <w:left w:val="none" w:sz="0" w:space="0" w:color="auto"/>
            <w:bottom w:val="none" w:sz="0" w:space="0" w:color="auto"/>
            <w:right w:val="none" w:sz="0" w:space="0" w:color="auto"/>
          </w:divBdr>
        </w:div>
      </w:divsChild>
    </w:div>
    <w:div w:id="1034385787">
      <w:bodyDiv w:val="1"/>
      <w:marLeft w:val="0"/>
      <w:marRight w:val="0"/>
      <w:marTop w:val="0"/>
      <w:marBottom w:val="0"/>
      <w:divBdr>
        <w:top w:val="none" w:sz="0" w:space="0" w:color="auto"/>
        <w:left w:val="none" w:sz="0" w:space="0" w:color="auto"/>
        <w:bottom w:val="none" w:sz="0" w:space="0" w:color="auto"/>
        <w:right w:val="none" w:sz="0" w:space="0" w:color="auto"/>
      </w:divBdr>
      <w:divsChild>
        <w:div w:id="702286821">
          <w:marLeft w:val="1166"/>
          <w:marRight w:val="0"/>
          <w:marTop w:val="134"/>
          <w:marBottom w:val="0"/>
          <w:divBdr>
            <w:top w:val="none" w:sz="0" w:space="0" w:color="auto"/>
            <w:left w:val="none" w:sz="0" w:space="0" w:color="auto"/>
            <w:bottom w:val="none" w:sz="0" w:space="0" w:color="auto"/>
            <w:right w:val="none" w:sz="0" w:space="0" w:color="auto"/>
          </w:divBdr>
        </w:div>
        <w:div w:id="1422213944">
          <w:marLeft w:val="1166"/>
          <w:marRight w:val="0"/>
          <w:marTop w:val="134"/>
          <w:marBottom w:val="0"/>
          <w:divBdr>
            <w:top w:val="none" w:sz="0" w:space="0" w:color="auto"/>
            <w:left w:val="none" w:sz="0" w:space="0" w:color="auto"/>
            <w:bottom w:val="none" w:sz="0" w:space="0" w:color="auto"/>
            <w:right w:val="none" w:sz="0" w:space="0" w:color="auto"/>
          </w:divBdr>
        </w:div>
        <w:div w:id="1618099970">
          <w:marLeft w:val="1166"/>
          <w:marRight w:val="0"/>
          <w:marTop w:val="134"/>
          <w:marBottom w:val="0"/>
          <w:divBdr>
            <w:top w:val="none" w:sz="0" w:space="0" w:color="auto"/>
            <w:left w:val="none" w:sz="0" w:space="0" w:color="auto"/>
            <w:bottom w:val="none" w:sz="0" w:space="0" w:color="auto"/>
            <w:right w:val="none" w:sz="0" w:space="0" w:color="auto"/>
          </w:divBdr>
        </w:div>
      </w:divsChild>
    </w:div>
    <w:div w:id="1059401784">
      <w:marLeft w:val="0"/>
      <w:marRight w:val="0"/>
      <w:marTop w:val="0"/>
      <w:marBottom w:val="0"/>
      <w:divBdr>
        <w:top w:val="none" w:sz="0" w:space="0" w:color="auto"/>
        <w:left w:val="none" w:sz="0" w:space="0" w:color="auto"/>
        <w:bottom w:val="none" w:sz="0" w:space="0" w:color="auto"/>
        <w:right w:val="none" w:sz="0" w:space="0" w:color="auto"/>
      </w:divBdr>
    </w:div>
    <w:div w:id="1073700064">
      <w:bodyDiv w:val="1"/>
      <w:marLeft w:val="0"/>
      <w:marRight w:val="0"/>
      <w:marTop w:val="0"/>
      <w:marBottom w:val="0"/>
      <w:divBdr>
        <w:top w:val="none" w:sz="0" w:space="0" w:color="auto"/>
        <w:left w:val="none" w:sz="0" w:space="0" w:color="auto"/>
        <w:bottom w:val="none" w:sz="0" w:space="0" w:color="auto"/>
        <w:right w:val="none" w:sz="0" w:space="0" w:color="auto"/>
      </w:divBdr>
    </w:div>
    <w:div w:id="1102996357">
      <w:bodyDiv w:val="1"/>
      <w:marLeft w:val="0"/>
      <w:marRight w:val="0"/>
      <w:marTop w:val="0"/>
      <w:marBottom w:val="0"/>
      <w:divBdr>
        <w:top w:val="none" w:sz="0" w:space="0" w:color="auto"/>
        <w:left w:val="none" w:sz="0" w:space="0" w:color="auto"/>
        <w:bottom w:val="none" w:sz="0" w:space="0" w:color="auto"/>
        <w:right w:val="none" w:sz="0" w:space="0" w:color="auto"/>
      </w:divBdr>
    </w:div>
    <w:div w:id="1111170701">
      <w:bodyDiv w:val="1"/>
      <w:marLeft w:val="180"/>
      <w:marRight w:val="180"/>
      <w:marTop w:val="0"/>
      <w:marBottom w:val="0"/>
      <w:divBdr>
        <w:top w:val="none" w:sz="0" w:space="0" w:color="auto"/>
        <w:left w:val="none" w:sz="0" w:space="0" w:color="auto"/>
        <w:bottom w:val="none" w:sz="0" w:space="0" w:color="auto"/>
        <w:right w:val="none" w:sz="0" w:space="0" w:color="auto"/>
      </w:divBdr>
      <w:divsChild>
        <w:div w:id="363554047">
          <w:marLeft w:val="0"/>
          <w:marRight w:val="0"/>
          <w:marTop w:val="0"/>
          <w:marBottom w:val="0"/>
          <w:divBdr>
            <w:top w:val="none" w:sz="0" w:space="0" w:color="auto"/>
            <w:left w:val="none" w:sz="0" w:space="0" w:color="auto"/>
            <w:bottom w:val="none" w:sz="0" w:space="0" w:color="auto"/>
            <w:right w:val="none" w:sz="0" w:space="0" w:color="auto"/>
          </w:divBdr>
        </w:div>
      </w:divsChild>
    </w:div>
    <w:div w:id="1136214167">
      <w:bodyDiv w:val="1"/>
      <w:marLeft w:val="0"/>
      <w:marRight w:val="0"/>
      <w:marTop w:val="0"/>
      <w:marBottom w:val="0"/>
      <w:divBdr>
        <w:top w:val="none" w:sz="0" w:space="0" w:color="auto"/>
        <w:left w:val="none" w:sz="0" w:space="0" w:color="auto"/>
        <w:bottom w:val="none" w:sz="0" w:space="0" w:color="auto"/>
        <w:right w:val="none" w:sz="0" w:space="0" w:color="auto"/>
      </w:divBdr>
    </w:div>
    <w:div w:id="1168715989">
      <w:bodyDiv w:val="1"/>
      <w:marLeft w:val="0"/>
      <w:marRight w:val="0"/>
      <w:marTop w:val="0"/>
      <w:marBottom w:val="0"/>
      <w:divBdr>
        <w:top w:val="none" w:sz="0" w:space="0" w:color="auto"/>
        <w:left w:val="none" w:sz="0" w:space="0" w:color="auto"/>
        <w:bottom w:val="none" w:sz="0" w:space="0" w:color="auto"/>
        <w:right w:val="none" w:sz="0" w:space="0" w:color="auto"/>
      </w:divBdr>
      <w:divsChild>
        <w:div w:id="1205018801">
          <w:marLeft w:val="0"/>
          <w:marRight w:val="0"/>
          <w:marTop w:val="100"/>
          <w:marBottom w:val="100"/>
          <w:divBdr>
            <w:top w:val="none" w:sz="0" w:space="0" w:color="auto"/>
            <w:left w:val="none" w:sz="0" w:space="0" w:color="auto"/>
            <w:bottom w:val="none" w:sz="0" w:space="0" w:color="auto"/>
            <w:right w:val="none" w:sz="0" w:space="0" w:color="auto"/>
          </w:divBdr>
          <w:divsChild>
            <w:div w:id="966551144">
              <w:marLeft w:val="0"/>
              <w:marRight w:val="0"/>
              <w:marTop w:val="0"/>
              <w:marBottom w:val="0"/>
              <w:divBdr>
                <w:top w:val="none" w:sz="0" w:space="0" w:color="auto"/>
                <w:left w:val="none" w:sz="0" w:space="0" w:color="auto"/>
                <w:bottom w:val="none" w:sz="0" w:space="0" w:color="auto"/>
                <w:right w:val="none" w:sz="0" w:space="0" w:color="auto"/>
              </w:divBdr>
              <w:divsChild>
                <w:div w:id="105776657">
                  <w:marLeft w:val="0"/>
                  <w:marRight w:val="0"/>
                  <w:marTop w:val="0"/>
                  <w:marBottom w:val="0"/>
                  <w:divBdr>
                    <w:top w:val="none" w:sz="0" w:space="0" w:color="auto"/>
                    <w:left w:val="none" w:sz="0" w:space="0" w:color="auto"/>
                    <w:bottom w:val="none" w:sz="0" w:space="0" w:color="auto"/>
                    <w:right w:val="none" w:sz="0" w:space="0" w:color="auto"/>
                  </w:divBdr>
                  <w:divsChild>
                    <w:div w:id="1588540667">
                      <w:marLeft w:val="-4650"/>
                      <w:marRight w:val="0"/>
                      <w:marTop w:val="0"/>
                      <w:marBottom w:val="0"/>
                      <w:divBdr>
                        <w:top w:val="none" w:sz="0" w:space="0" w:color="auto"/>
                        <w:left w:val="none" w:sz="0" w:space="0" w:color="auto"/>
                        <w:bottom w:val="none" w:sz="0" w:space="0" w:color="auto"/>
                        <w:right w:val="none" w:sz="0" w:space="0" w:color="auto"/>
                      </w:divBdr>
                      <w:divsChild>
                        <w:div w:id="1018117807">
                          <w:marLeft w:val="4650"/>
                          <w:marRight w:val="0"/>
                          <w:marTop w:val="0"/>
                          <w:marBottom w:val="0"/>
                          <w:divBdr>
                            <w:top w:val="none" w:sz="0" w:space="0" w:color="auto"/>
                            <w:left w:val="none" w:sz="0" w:space="0" w:color="auto"/>
                            <w:bottom w:val="none" w:sz="0" w:space="0" w:color="auto"/>
                            <w:right w:val="none" w:sz="0" w:space="0" w:color="auto"/>
                          </w:divBdr>
                          <w:divsChild>
                            <w:div w:id="7927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033057">
      <w:bodyDiv w:val="1"/>
      <w:marLeft w:val="0"/>
      <w:marRight w:val="0"/>
      <w:marTop w:val="0"/>
      <w:marBottom w:val="0"/>
      <w:divBdr>
        <w:top w:val="none" w:sz="0" w:space="0" w:color="auto"/>
        <w:left w:val="none" w:sz="0" w:space="0" w:color="auto"/>
        <w:bottom w:val="none" w:sz="0" w:space="0" w:color="auto"/>
        <w:right w:val="none" w:sz="0" w:space="0" w:color="auto"/>
      </w:divBdr>
      <w:divsChild>
        <w:div w:id="2112359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8052851">
      <w:bodyDiv w:val="1"/>
      <w:marLeft w:val="0"/>
      <w:marRight w:val="0"/>
      <w:marTop w:val="0"/>
      <w:marBottom w:val="0"/>
      <w:divBdr>
        <w:top w:val="none" w:sz="0" w:space="0" w:color="auto"/>
        <w:left w:val="none" w:sz="0" w:space="0" w:color="auto"/>
        <w:bottom w:val="none" w:sz="0" w:space="0" w:color="auto"/>
        <w:right w:val="none" w:sz="0" w:space="0" w:color="auto"/>
      </w:divBdr>
      <w:divsChild>
        <w:div w:id="233395444">
          <w:marLeft w:val="0"/>
          <w:marRight w:val="0"/>
          <w:marTop w:val="0"/>
          <w:marBottom w:val="0"/>
          <w:divBdr>
            <w:top w:val="none" w:sz="0" w:space="0" w:color="auto"/>
            <w:left w:val="none" w:sz="0" w:space="0" w:color="auto"/>
            <w:bottom w:val="none" w:sz="0" w:space="0" w:color="auto"/>
            <w:right w:val="none" w:sz="0" w:space="0" w:color="auto"/>
          </w:divBdr>
          <w:divsChild>
            <w:div w:id="16633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4533">
      <w:bodyDiv w:val="1"/>
      <w:marLeft w:val="180"/>
      <w:marRight w:val="180"/>
      <w:marTop w:val="0"/>
      <w:marBottom w:val="0"/>
      <w:divBdr>
        <w:top w:val="none" w:sz="0" w:space="0" w:color="auto"/>
        <w:left w:val="none" w:sz="0" w:space="0" w:color="auto"/>
        <w:bottom w:val="none" w:sz="0" w:space="0" w:color="auto"/>
        <w:right w:val="none" w:sz="0" w:space="0" w:color="auto"/>
      </w:divBdr>
      <w:divsChild>
        <w:div w:id="591670280">
          <w:marLeft w:val="0"/>
          <w:marRight w:val="0"/>
          <w:marTop w:val="0"/>
          <w:marBottom w:val="0"/>
          <w:divBdr>
            <w:top w:val="none" w:sz="0" w:space="0" w:color="auto"/>
            <w:left w:val="none" w:sz="0" w:space="0" w:color="auto"/>
            <w:bottom w:val="none" w:sz="0" w:space="0" w:color="auto"/>
            <w:right w:val="none" w:sz="0" w:space="0" w:color="auto"/>
          </w:divBdr>
        </w:div>
      </w:divsChild>
    </w:div>
    <w:div w:id="1251550397">
      <w:bodyDiv w:val="1"/>
      <w:marLeft w:val="0"/>
      <w:marRight w:val="0"/>
      <w:marTop w:val="0"/>
      <w:marBottom w:val="0"/>
      <w:divBdr>
        <w:top w:val="none" w:sz="0" w:space="0" w:color="auto"/>
        <w:left w:val="none" w:sz="0" w:space="0" w:color="auto"/>
        <w:bottom w:val="none" w:sz="0" w:space="0" w:color="auto"/>
        <w:right w:val="none" w:sz="0" w:space="0" w:color="auto"/>
      </w:divBdr>
      <w:divsChild>
        <w:div w:id="1013460493">
          <w:marLeft w:val="0"/>
          <w:marRight w:val="0"/>
          <w:marTop w:val="100"/>
          <w:marBottom w:val="100"/>
          <w:divBdr>
            <w:top w:val="none" w:sz="0" w:space="0" w:color="auto"/>
            <w:left w:val="none" w:sz="0" w:space="0" w:color="auto"/>
            <w:bottom w:val="none" w:sz="0" w:space="0" w:color="auto"/>
            <w:right w:val="none" w:sz="0" w:space="0" w:color="auto"/>
          </w:divBdr>
          <w:divsChild>
            <w:div w:id="1278416859">
              <w:marLeft w:val="0"/>
              <w:marRight w:val="0"/>
              <w:marTop w:val="0"/>
              <w:marBottom w:val="0"/>
              <w:divBdr>
                <w:top w:val="none" w:sz="0" w:space="0" w:color="auto"/>
                <w:left w:val="none" w:sz="0" w:space="0" w:color="auto"/>
                <w:bottom w:val="none" w:sz="0" w:space="0" w:color="auto"/>
                <w:right w:val="none" w:sz="0" w:space="0" w:color="auto"/>
              </w:divBdr>
              <w:divsChild>
                <w:div w:id="1706708182">
                  <w:marLeft w:val="0"/>
                  <w:marRight w:val="0"/>
                  <w:marTop w:val="0"/>
                  <w:marBottom w:val="0"/>
                  <w:divBdr>
                    <w:top w:val="none" w:sz="0" w:space="0" w:color="auto"/>
                    <w:left w:val="none" w:sz="0" w:space="0" w:color="auto"/>
                    <w:bottom w:val="none" w:sz="0" w:space="0" w:color="auto"/>
                    <w:right w:val="none" w:sz="0" w:space="0" w:color="auto"/>
                  </w:divBdr>
                  <w:divsChild>
                    <w:div w:id="781655435">
                      <w:marLeft w:val="-4650"/>
                      <w:marRight w:val="0"/>
                      <w:marTop w:val="0"/>
                      <w:marBottom w:val="0"/>
                      <w:divBdr>
                        <w:top w:val="none" w:sz="0" w:space="0" w:color="auto"/>
                        <w:left w:val="none" w:sz="0" w:space="0" w:color="auto"/>
                        <w:bottom w:val="none" w:sz="0" w:space="0" w:color="auto"/>
                        <w:right w:val="none" w:sz="0" w:space="0" w:color="auto"/>
                      </w:divBdr>
                      <w:divsChild>
                        <w:div w:id="525365194">
                          <w:marLeft w:val="4650"/>
                          <w:marRight w:val="0"/>
                          <w:marTop w:val="0"/>
                          <w:marBottom w:val="0"/>
                          <w:divBdr>
                            <w:top w:val="none" w:sz="0" w:space="0" w:color="auto"/>
                            <w:left w:val="none" w:sz="0" w:space="0" w:color="auto"/>
                            <w:bottom w:val="none" w:sz="0" w:space="0" w:color="auto"/>
                            <w:right w:val="none" w:sz="0" w:space="0" w:color="auto"/>
                          </w:divBdr>
                          <w:divsChild>
                            <w:div w:id="5344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820834">
      <w:bodyDiv w:val="1"/>
      <w:marLeft w:val="0"/>
      <w:marRight w:val="0"/>
      <w:marTop w:val="0"/>
      <w:marBottom w:val="0"/>
      <w:divBdr>
        <w:top w:val="none" w:sz="0" w:space="0" w:color="auto"/>
        <w:left w:val="none" w:sz="0" w:space="0" w:color="auto"/>
        <w:bottom w:val="none" w:sz="0" w:space="0" w:color="auto"/>
        <w:right w:val="none" w:sz="0" w:space="0" w:color="auto"/>
      </w:divBdr>
      <w:divsChild>
        <w:div w:id="726808025">
          <w:marLeft w:val="0"/>
          <w:marRight w:val="0"/>
          <w:marTop w:val="0"/>
          <w:marBottom w:val="0"/>
          <w:divBdr>
            <w:top w:val="none" w:sz="0" w:space="0" w:color="auto"/>
            <w:left w:val="none" w:sz="0" w:space="0" w:color="auto"/>
            <w:bottom w:val="none" w:sz="0" w:space="0" w:color="auto"/>
            <w:right w:val="none" w:sz="0" w:space="0" w:color="auto"/>
          </w:divBdr>
          <w:divsChild>
            <w:div w:id="1185944959">
              <w:marLeft w:val="0"/>
              <w:marRight w:val="0"/>
              <w:marTop w:val="0"/>
              <w:marBottom w:val="0"/>
              <w:divBdr>
                <w:top w:val="none" w:sz="0" w:space="0" w:color="auto"/>
                <w:left w:val="none" w:sz="0" w:space="0" w:color="auto"/>
                <w:bottom w:val="none" w:sz="0" w:space="0" w:color="auto"/>
                <w:right w:val="none" w:sz="0" w:space="0" w:color="auto"/>
              </w:divBdr>
              <w:divsChild>
                <w:div w:id="19935247">
                  <w:marLeft w:val="0"/>
                  <w:marRight w:val="0"/>
                  <w:marTop w:val="0"/>
                  <w:marBottom w:val="0"/>
                  <w:divBdr>
                    <w:top w:val="none" w:sz="0" w:space="0" w:color="auto"/>
                    <w:left w:val="none" w:sz="0" w:space="0" w:color="auto"/>
                    <w:bottom w:val="none" w:sz="0" w:space="0" w:color="auto"/>
                    <w:right w:val="none" w:sz="0" w:space="0" w:color="auto"/>
                  </w:divBdr>
                  <w:divsChild>
                    <w:div w:id="363143617">
                      <w:marLeft w:val="0"/>
                      <w:marRight w:val="0"/>
                      <w:marTop w:val="0"/>
                      <w:marBottom w:val="0"/>
                      <w:divBdr>
                        <w:top w:val="none" w:sz="0" w:space="0" w:color="auto"/>
                        <w:left w:val="none" w:sz="0" w:space="0" w:color="auto"/>
                        <w:bottom w:val="none" w:sz="0" w:space="0" w:color="auto"/>
                        <w:right w:val="none" w:sz="0" w:space="0" w:color="auto"/>
                      </w:divBdr>
                      <w:divsChild>
                        <w:div w:id="245504407">
                          <w:marLeft w:val="0"/>
                          <w:marRight w:val="0"/>
                          <w:marTop w:val="0"/>
                          <w:marBottom w:val="0"/>
                          <w:divBdr>
                            <w:top w:val="none" w:sz="0" w:space="0" w:color="auto"/>
                            <w:left w:val="none" w:sz="0" w:space="0" w:color="auto"/>
                            <w:bottom w:val="none" w:sz="0" w:space="0" w:color="auto"/>
                            <w:right w:val="none" w:sz="0" w:space="0" w:color="auto"/>
                          </w:divBdr>
                        </w:div>
                        <w:div w:id="565458451">
                          <w:marLeft w:val="0"/>
                          <w:marRight w:val="0"/>
                          <w:marTop w:val="0"/>
                          <w:marBottom w:val="0"/>
                          <w:divBdr>
                            <w:top w:val="none" w:sz="0" w:space="0" w:color="auto"/>
                            <w:left w:val="none" w:sz="0" w:space="0" w:color="auto"/>
                            <w:bottom w:val="none" w:sz="0" w:space="0" w:color="auto"/>
                            <w:right w:val="none" w:sz="0" w:space="0" w:color="auto"/>
                          </w:divBdr>
                        </w:div>
                        <w:div w:id="623928148">
                          <w:marLeft w:val="0"/>
                          <w:marRight w:val="0"/>
                          <w:marTop w:val="0"/>
                          <w:marBottom w:val="0"/>
                          <w:divBdr>
                            <w:top w:val="none" w:sz="0" w:space="0" w:color="auto"/>
                            <w:left w:val="none" w:sz="0" w:space="0" w:color="auto"/>
                            <w:bottom w:val="none" w:sz="0" w:space="0" w:color="auto"/>
                            <w:right w:val="none" w:sz="0" w:space="0" w:color="auto"/>
                          </w:divBdr>
                        </w:div>
                        <w:div w:id="715200352">
                          <w:marLeft w:val="0"/>
                          <w:marRight w:val="0"/>
                          <w:marTop w:val="0"/>
                          <w:marBottom w:val="0"/>
                          <w:divBdr>
                            <w:top w:val="none" w:sz="0" w:space="0" w:color="auto"/>
                            <w:left w:val="none" w:sz="0" w:space="0" w:color="auto"/>
                            <w:bottom w:val="none" w:sz="0" w:space="0" w:color="auto"/>
                            <w:right w:val="none" w:sz="0" w:space="0" w:color="auto"/>
                          </w:divBdr>
                        </w:div>
                        <w:div w:id="918637994">
                          <w:marLeft w:val="0"/>
                          <w:marRight w:val="0"/>
                          <w:marTop w:val="0"/>
                          <w:marBottom w:val="0"/>
                          <w:divBdr>
                            <w:top w:val="none" w:sz="0" w:space="0" w:color="auto"/>
                            <w:left w:val="none" w:sz="0" w:space="0" w:color="auto"/>
                            <w:bottom w:val="none" w:sz="0" w:space="0" w:color="auto"/>
                            <w:right w:val="none" w:sz="0" w:space="0" w:color="auto"/>
                          </w:divBdr>
                        </w:div>
                        <w:div w:id="12908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718935">
      <w:bodyDiv w:val="1"/>
      <w:marLeft w:val="0"/>
      <w:marRight w:val="0"/>
      <w:marTop w:val="0"/>
      <w:marBottom w:val="0"/>
      <w:divBdr>
        <w:top w:val="none" w:sz="0" w:space="0" w:color="auto"/>
        <w:left w:val="none" w:sz="0" w:space="0" w:color="auto"/>
        <w:bottom w:val="none" w:sz="0" w:space="0" w:color="auto"/>
        <w:right w:val="none" w:sz="0" w:space="0" w:color="auto"/>
      </w:divBdr>
      <w:divsChild>
        <w:div w:id="530923613">
          <w:marLeft w:val="0"/>
          <w:marRight w:val="0"/>
          <w:marTop w:val="100"/>
          <w:marBottom w:val="100"/>
          <w:divBdr>
            <w:top w:val="none" w:sz="0" w:space="0" w:color="auto"/>
            <w:left w:val="none" w:sz="0" w:space="0" w:color="auto"/>
            <w:bottom w:val="none" w:sz="0" w:space="0" w:color="auto"/>
            <w:right w:val="none" w:sz="0" w:space="0" w:color="auto"/>
          </w:divBdr>
          <w:divsChild>
            <w:div w:id="1870531595">
              <w:marLeft w:val="0"/>
              <w:marRight w:val="0"/>
              <w:marTop w:val="0"/>
              <w:marBottom w:val="0"/>
              <w:divBdr>
                <w:top w:val="none" w:sz="0" w:space="0" w:color="auto"/>
                <w:left w:val="none" w:sz="0" w:space="0" w:color="auto"/>
                <w:bottom w:val="none" w:sz="0" w:space="0" w:color="auto"/>
                <w:right w:val="none" w:sz="0" w:space="0" w:color="auto"/>
              </w:divBdr>
              <w:divsChild>
                <w:div w:id="1552425909">
                  <w:marLeft w:val="0"/>
                  <w:marRight w:val="0"/>
                  <w:marTop w:val="0"/>
                  <w:marBottom w:val="0"/>
                  <w:divBdr>
                    <w:top w:val="none" w:sz="0" w:space="0" w:color="auto"/>
                    <w:left w:val="none" w:sz="0" w:space="0" w:color="auto"/>
                    <w:bottom w:val="none" w:sz="0" w:space="0" w:color="auto"/>
                    <w:right w:val="none" w:sz="0" w:space="0" w:color="auto"/>
                  </w:divBdr>
                  <w:divsChild>
                    <w:div w:id="1711028360">
                      <w:marLeft w:val="-5511"/>
                      <w:marRight w:val="0"/>
                      <w:marTop w:val="0"/>
                      <w:marBottom w:val="0"/>
                      <w:divBdr>
                        <w:top w:val="none" w:sz="0" w:space="0" w:color="auto"/>
                        <w:left w:val="none" w:sz="0" w:space="0" w:color="auto"/>
                        <w:bottom w:val="none" w:sz="0" w:space="0" w:color="auto"/>
                        <w:right w:val="none" w:sz="0" w:space="0" w:color="auto"/>
                      </w:divBdr>
                      <w:divsChild>
                        <w:div w:id="1689023452">
                          <w:marLeft w:val="5511"/>
                          <w:marRight w:val="0"/>
                          <w:marTop w:val="0"/>
                          <w:marBottom w:val="0"/>
                          <w:divBdr>
                            <w:top w:val="none" w:sz="0" w:space="0" w:color="auto"/>
                            <w:left w:val="none" w:sz="0" w:space="0" w:color="auto"/>
                            <w:bottom w:val="none" w:sz="0" w:space="0" w:color="auto"/>
                            <w:right w:val="none" w:sz="0" w:space="0" w:color="auto"/>
                          </w:divBdr>
                          <w:divsChild>
                            <w:div w:id="897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942360">
      <w:bodyDiv w:val="1"/>
      <w:marLeft w:val="0"/>
      <w:marRight w:val="0"/>
      <w:marTop w:val="0"/>
      <w:marBottom w:val="0"/>
      <w:divBdr>
        <w:top w:val="none" w:sz="0" w:space="0" w:color="auto"/>
        <w:left w:val="none" w:sz="0" w:space="0" w:color="auto"/>
        <w:bottom w:val="none" w:sz="0" w:space="0" w:color="auto"/>
        <w:right w:val="none" w:sz="0" w:space="0" w:color="auto"/>
      </w:divBdr>
    </w:div>
    <w:div w:id="1285117959">
      <w:marLeft w:val="0"/>
      <w:marRight w:val="0"/>
      <w:marTop w:val="0"/>
      <w:marBottom w:val="0"/>
      <w:divBdr>
        <w:top w:val="none" w:sz="0" w:space="0" w:color="auto"/>
        <w:left w:val="none" w:sz="0" w:space="0" w:color="auto"/>
        <w:bottom w:val="none" w:sz="0" w:space="0" w:color="auto"/>
        <w:right w:val="none" w:sz="0" w:space="0" w:color="auto"/>
      </w:divBdr>
    </w:div>
    <w:div w:id="1323923912">
      <w:bodyDiv w:val="1"/>
      <w:marLeft w:val="0"/>
      <w:marRight w:val="0"/>
      <w:marTop w:val="0"/>
      <w:marBottom w:val="0"/>
      <w:divBdr>
        <w:top w:val="none" w:sz="0" w:space="0" w:color="auto"/>
        <w:left w:val="none" w:sz="0" w:space="0" w:color="auto"/>
        <w:bottom w:val="none" w:sz="0" w:space="0" w:color="auto"/>
        <w:right w:val="none" w:sz="0" w:space="0" w:color="auto"/>
      </w:divBdr>
    </w:div>
    <w:div w:id="1341808908">
      <w:marLeft w:val="0"/>
      <w:marRight w:val="0"/>
      <w:marTop w:val="0"/>
      <w:marBottom w:val="0"/>
      <w:divBdr>
        <w:top w:val="none" w:sz="0" w:space="0" w:color="auto"/>
        <w:left w:val="none" w:sz="0" w:space="0" w:color="auto"/>
        <w:bottom w:val="none" w:sz="0" w:space="0" w:color="auto"/>
        <w:right w:val="none" w:sz="0" w:space="0" w:color="auto"/>
      </w:divBdr>
    </w:div>
    <w:div w:id="1352293486">
      <w:bodyDiv w:val="1"/>
      <w:marLeft w:val="0"/>
      <w:marRight w:val="0"/>
      <w:marTop w:val="0"/>
      <w:marBottom w:val="0"/>
      <w:divBdr>
        <w:top w:val="none" w:sz="0" w:space="0" w:color="auto"/>
        <w:left w:val="none" w:sz="0" w:space="0" w:color="auto"/>
        <w:bottom w:val="none" w:sz="0" w:space="0" w:color="auto"/>
        <w:right w:val="none" w:sz="0" w:space="0" w:color="auto"/>
      </w:divBdr>
      <w:divsChild>
        <w:div w:id="837111859">
          <w:marLeft w:val="0"/>
          <w:marRight w:val="0"/>
          <w:marTop w:val="0"/>
          <w:marBottom w:val="0"/>
          <w:divBdr>
            <w:top w:val="none" w:sz="0" w:space="0" w:color="auto"/>
            <w:left w:val="none" w:sz="0" w:space="0" w:color="auto"/>
            <w:bottom w:val="none" w:sz="0" w:space="0" w:color="auto"/>
            <w:right w:val="none" w:sz="0" w:space="0" w:color="auto"/>
          </w:divBdr>
          <w:divsChild>
            <w:div w:id="1546454781">
              <w:marLeft w:val="0"/>
              <w:marRight w:val="0"/>
              <w:marTop w:val="0"/>
              <w:marBottom w:val="0"/>
              <w:divBdr>
                <w:top w:val="none" w:sz="0" w:space="0" w:color="auto"/>
                <w:left w:val="none" w:sz="0" w:space="0" w:color="auto"/>
                <w:bottom w:val="none" w:sz="0" w:space="0" w:color="auto"/>
                <w:right w:val="none" w:sz="0" w:space="0" w:color="auto"/>
              </w:divBdr>
              <w:divsChild>
                <w:div w:id="1441410734">
                  <w:marLeft w:val="0"/>
                  <w:marRight w:val="0"/>
                  <w:marTop w:val="0"/>
                  <w:marBottom w:val="0"/>
                  <w:divBdr>
                    <w:top w:val="none" w:sz="0" w:space="0" w:color="auto"/>
                    <w:left w:val="none" w:sz="0" w:space="0" w:color="auto"/>
                    <w:bottom w:val="none" w:sz="0" w:space="0" w:color="auto"/>
                    <w:right w:val="none" w:sz="0" w:space="0" w:color="auto"/>
                  </w:divBdr>
                  <w:divsChild>
                    <w:div w:id="18538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24407">
      <w:marLeft w:val="0"/>
      <w:marRight w:val="0"/>
      <w:marTop w:val="0"/>
      <w:marBottom w:val="0"/>
      <w:divBdr>
        <w:top w:val="none" w:sz="0" w:space="0" w:color="auto"/>
        <w:left w:val="none" w:sz="0" w:space="0" w:color="auto"/>
        <w:bottom w:val="none" w:sz="0" w:space="0" w:color="auto"/>
        <w:right w:val="none" w:sz="0" w:space="0" w:color="auto"/>
      </w:divBdr>
    </w:div>
    <w:div w:id="1403484874">
      <w:bodyDiv w:val="1"/>
      <w:marLeft w:val="0"/>
      <w:marRight w:val="0"/>
      <w:marTop w:val="0"/>
      <w:marBottom w:val="0"/>
      <w:divBdr>
        <w:top w:val="none" w:sz="0" w:space="0" w:color="auto"/>
        <w:left w:val="none" w:sz="0" w:space="0" w:color="auto"/>
        <w:bottom w:val="none" w:sz="0" w:space="0" w:color="auto"/>
        <w:right w:val="none" w:sz="0" w:space="0" w:color="auto"/>
      </w:divBdr>
    </w:div>
    <w:div w:id="1474953445">
      <w:bodyDiv w:val="1"/>
      <w:marLeft w:val="180"/>
      <w:marRight w:val="180"/>
      <w:marTop w:val="0"/>
      <w:marBottom w:val="0"/>
      <w:divBdr>
        <w:top w:val="none" w:sz="0" w:space="0" w:color="auto"/>
        <w:left w:val="none" w:sz="0" w:space="0" w:color="auto"/>
        <w:bottom w:val="none" w:sz="0" w:space="0" w:color="auto"/>
        <w:right w:val="none" w:sz="0" w:space="0" w:color="auto"/>
      </w:divBdr>
      <w:divsChild>
        <w:div w:id="189420796">
          <w:marLeft w:val="0"/>
          <w:marRight w:val="0"/>
          <w:marTop w:val="0"/>
          <w:marBottom w:val="0"/>
          <w:divBdr>
            <w:top w:val="none" w:sz="0" w:space="0" w:color="auto"/>
            <w:left w:val="none" w:sz="0" w:space="0" w:color="auto"/>
            <w:bottom w:val="none" w:sz="0" w:space="0" w:color="auto"/>
            <w:right w:val="none" w:sz="0" w:space="0" w:color="auto"/>
          </w:divBdr>
        </w:div>
      </w:divsChild>
    </w:div>
    <w:div w:id="1544554806">
      <w:bodyDiv w:val="1"/>
      <w:marLeft w:val="0"/>
      <w:marRight w:val="0"/>
      <w:marTop w:val="0"/>
      <w:marBottom w:val="0"/>
      <w:divBdr>
        <w:top w:val="none" w:sz="0" w:space="0" w:color="auto"/>
        <w:left w:val="none" w:sz="0" w:space="0" w:color="auto"/>
        <w:bottom w:val="none" w:sz="0" w:space="0" w:color="auto"/>
        <w:right w:val="none" w:sz="0" w:space="0" w:color="auto"/>
      </w:divBdr>
    </w:div>
    <w:div w:id="1546330398">
      <w:bodyDiv w:val="1"/>
      <w:marLeft w:val="0"/>
      <w:marRight w:val="0"/>
      <w:marTop w:val="0"/>
      <w:marBottom w:val="0"/>
      <w:divBdr>
        <w:top w:val="none" w:sz="0" w:space="0" w:color="auto"/>
        <w:left w:val="none" w:sz="0" w:space="0" w:color="auto"/>
        <w:bottom w:val="none" w:sz="0" w:space="0" w:color="auto"/>
        <w:right w:val="none" w:sz="0" w:space="0" w:color="auto"/>
      </w:divBdr>
    </w:div>
    <w:div w:id="1614946088">
      <w:bodyDiv w:val="1"/>
      <w:marLeft w:val="180"/>
      <w:marRight w:val="180"/>
      <w:marTop w:val="0"/>
      <w:marBottom w:val="0"/>
      <w:divBdr>
        <w:top w:val="none" w:sz="0" w:space="0" w:color="auto"/>
        <w:left w:val="none" w:sz="0" w:space="0" w:color="auto"/>
        <w:bottom w:val="none" w:sz="0" w:space="0" w:color="auto"/>
        <w:right w:val="none" w:sz="0" w:space="0" w:color="auto"/>
      </w:divBdr>
      <w:divsChild>
        <w:div w:id="1585795010">
          <w:marLeft w:val="0"/>
          <w:marRight w:val="0"/>
          <w:marTop w:val="0"/>
          <w:marBottom w:val="0"/>
          <w:divBdr>
            <w:top w:val="none" w:sz="0" w:space="0" w:color="auto"/>
            <w:left w:val="none" w:sz="0" w:space="0" w:color="auto"/>
            <w:bottom w:val="none" w:sz="0" w:space="0" w:color="auto"/>
            <w:right w:val="none" w:sz="0" w:space="0" w:color="auto"/>
          </w:divBdr>
        </w:div>
      </w:divsChild>
    </w:div>
    <w:div w:id="1620188599">
      <w:bodyDiv w:val="1"/>
      <w:marLeft w:val="0"/>
      <w:marRight w:val="0"/>
      <w:marTop w:val="0"/>
      <w:marBottom w:val="0"/>
      <w:divBdr>
        <w:top w:val="none" w:sz="0" w:space="0" w:color="auto"/>
        <w:left w:val="none" w:sz="0" w:space="0" w:color="auto"/>
        <w:bottom w:val="none" w:sz="0" w:space="0" w:color="auto"/>
        <w:right w:val="none" w:sz="0" w:space="0" w:color="auto"/>
      </w:divBdr>
      <w:divsChild>
        <w:div w:id="78407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117087">
      <w:bodyDiv w:val="1"/>
      <w:marLeft w:val="0"/>
      <w:marRight w:val="0"/>
      <w:marTop w:val="0"/>
      <w:marBottom w:val="0"/>
      <w:divBdr>
        <w:top w:val="none" w:sz="0" w:space="0" w:color="auto"/>
        <w:left w:val="none" w:sz="0" w:space="0" w:color="auto"/>
        <w:bottom w:val="none" w:sz="0" w:space="0" w:color="auto"/>
        <w:right w:val="none" w:sz="0" w:space="0" w:color="auto"/>
      </w:divBdr>
    </w:div>
    <w:div w:id="1630239137">
      <w:bodyDiv w:val="1"/>
      <w:marLeft w:val="0"/>
      <w:marRight w:val="0"/>
      <w:marTop w:val="0"/>
      <w:marBottom w:val="0"/>
      <w:divBdr>
        <w:top w:val="none" w:sz="0" w:space="0" w:color="auto"/>
        <w:left w:val="none" w:sz="0" w:space="0" w:color="auto"/>
        <w:bottom w:val="none" w:sz="0" w:space="0" w:color="auto"/>
        <w:right w:val="none" w:sz="0" w:space="0" w:color="auto"/>
      </w:divBdr>
    </w:div>
    <w:div w:id="1632053922">
      <w:bodyDiv w:val="1"/>
      <w:marLeft w:val="0"/>
      <w:marRight w:val="0"/>
      <w:marTop w:val="0"/>
      <w:marBottom w:val="0"/>
      <w:divBdr>
        <w:top w:val="none" w:sz="0" w:space="0" w:color="auto"/>
        <w:left w:val="none" w:sz="0" w:space="0" w:color="auto"/>
        <w:bottom w:val="none" w:sz="0" w:space="0" w:color="auto"/>
        <w:right w:val="none" w:sz="0" w:space="0" w:color="auto"/>
      </w:divBdr>
      <w:divsChild>
        <w:div w:id="2142503622">
          <w:marLeft w:val="0"/>
          <w:marRight w:val="0"/>
          <w:marTop w:val="0"/>
          <w:marBottom w:val="0"/>
          <w:divBdr>
            <w:top w:val="none" w:sz="0" w:space="0" w:color="auto"/>
            <w:left w:val="none" w:sz="0" w:space="0" w:color="auto"/>
            <w:bottom w:val="none" w:sz="0" w:space="0" w:color="auto"/>
            <w:right w:val="none" w:sz="0" w:space="0" w:color="auto"/>
          </w:divBdr>
          <w:divsChild>
            <w:div w:id="1604145081">
              <w:marLeft w:val="0"/>
              <w:marRight w:val="0"/>
              <w:marTop w:val="0"/>
              <w:marBottom w:val="0"/>
              <w:divBdr>
                <w:top w:val="none" w:sz="0" w:space="0" w:color="auto"/>
                <w:left w:val="none" w:sz="0" w:space="0" w:color="auto"/>
                <w:bottom w:val="none" w:sz="0" w:space="0" w:color="auto"/>
                <w:right w:val="none" w:sz="0" w:space="0" w:color="auto"/>
              </w:divBdr>
              <w:divsChild>
                <w:div w:id="383215913">
                  <w:marLeft w:val="0"/>
                  <w:marRight w:val="0"/>
                  <w:marTop w:val="0"/>
                  <w:marBottom w:val="0"/>
                  <w:divBdr>
                    <w:top w:val="none" w:sz="0" w:space="0" w:color="auto"/>
                    <w:left w:val="none" w:sz="0" w:space="0" w:color="auto"/>
                    <w:bottom w:val="none" w:sz="0" w:space="0" w:color="auto"/>
                    <w:right w:val="none" w:sz="0" w:space="0" w:color="auto"/>
                  </w:divBdr>
                  <w:divsChild>
                    <w:div w:id="1099836933">
                      <w:marLeft w:val="0"/>
                      <w:marRight w:val="0"/>
                      <w:marTop w:val="0"/>
                      <w:marBottom w:val="0"/>
                      <w:divBdr>
                        <w:top w:val="none" w:sz="0" w:space="0" w:color="auto"/>
                        <w:left w:val="none" w:sz="0" w:space="0" w:color="auto"/>
                        <w:bottom w:val="none" w:sz="0" w:space="0" w:color="auto"/>
                        <w:right w:val="none" w:sz="0" w:space="0" w:color="auto"/>
                      </w:divBdr>
                      <w:divsChild>
                        <w:div w:id="908733405">
                          <w:marLeft w:val="0"/>
                          <w:marRight w:val="0"/>
                          <w:marTop w:val="0"/>
                          <w:marBottom w:val="0"/>
                          <w:divBdr>
                            <w:top w:val="none" w:sz="0" w:space="0" w:color="auto"/>
                            <w:left w:val="none" w:sz="0" w:space="0" w:color="auto"/>
                            <w:bottom w:val="none" w:sz="0" w:space="0" w:color="auto"/>
                            <w:right w:val="none" w:sz="0" w:space="0" w:color="auto"/>
                          </w:divBdr>
                          <w:divsChild>
                            <w:div w:id="879825849">
                              <w:marLeft w:val="0"/>
                              <w:marRight w:val="0"/>
                              <w:marTop w:val="0"/>
                              <w:marBottom w:val="0"/>
                              <w:divBdr>
                                <w:top w:val="none" w:sz="0" w:space="0" w:color="auto"/>
                                <w:left w:val="none" w:sz="0" w:space="0" w:color="auto"/>
                                <w:bottom w:val="none" w:sz="0" w:space="0" w:color="auto"/>
                                <w:right w:val="none" w:sz="0" w:space="0" w:color="auto"/>
                              </w:divBdr>
                              <w:divsChild>
                                <w:div w:id="1083844665">
                                  <w:marLeft w:val="0"/>
                                  <w:marRight w:val="0"/>
                                  <w:marTop w:val="0"/>
                                  <w:marBottom w:val="0"/>
                                  <w:divBdr>
                                    <w:top w:val="none" w:sz="0" w:space="0" w:color="auto"/>
                                    <w:left w:val="none" w:sz="0" w:space="0" w:color="auto"/>
                                    <w:bottom w:val="none" w:sz="0" w:space="0" w:color="auto"/>
                                    <w:right w:val="none" w:sz="0" w:space="0" w:color="auto"/>
                                  </w:divBdr>
                                  <w:divsChild>
                                    <w:div w:id="1452438498">
                                      <w:marLeft w:val="0"/>
                                      <w:marRight w:val="0"/>
                                      <w:marTop w:val="0"/>
                                      <w:marBottom w:val="0"/>
                                      <w:divBdr>
                                        <w:top w:val="none" w:sz="0" w:space="0" w:color="auto"/>
                                        <w:left w:val="none" w:sz="0" w:space="0" w:color="auto"/>
                                        <w:bottom w:val="none" w:sz="0" w:space="0" w:color="auto"/>
                                        <w:right w:val="none" w:sz="0" w:space="0" w:color="auto"/>
                                      </w:divBdr>
                                      <w:divsChild>
                                        <w:div w:id="507909490">
                                          <w:marLeft w:val="0"/>
                                          <w:marRight w:val="0"/>
                                          <w:marTop w:val="0"/>
                                          <w:marBottom w:val="0"/>
                                          <w:divBdr>
                                            <w:top w:val="none" w:sz="0" w:space="0" w:color="auto"/>
                                            <w:left w:val="none" w:sz="0" w:space="0" w:color="auto"/>
                                            <w:bottom w:val="none" w:sz="0" w:space="0" w:color="auto"/>
                                            <w:right w:val="none" w:sz="0" w:space="0" w:color="auto"/>
                                          </w:divBdr>
                                          <w:divsChild>
                                            <w:div w:id="684134125">
                                              <w:marLeft w:val="0"/>
                                              <w:marRight w:val="0"/>
                                              <w:marTop w:val="0"/>
                                              <w:marBottom w:val="0"/>
                                              <w:divBdr>
                                                <w:top w:val="none" w:sz="0" w:space="0" w:color="auto"/>
                                                <w:left w:val="none" w:sz="0" w:space="0" w:color="auto"/>
                                                <w:bottom w:val="none" w:sz="0" w:space="0" w:color="auto"/>
                                                <w:right w:val="none" w:sz="0" w:space="0" w:color="auto"/>
                                              </w:divBdr>
                                              <w:divsChild>
                                                <w:div w:id="506989550">
                                                  <w:marLeft w:val="0"/>
                                                  <w:marRight w:val="0"/>
                                                  <w:marTop w:val="0"/>
                                                  <w:marBottom w:val="0"/>
                                                  <w:divBdr>
                                                    <w:top w:val="none" w:sz="0" w:space="0" w:color="auto"/>
                                                    <w:left w:val="none" w:sz="0" w:space="0" w:color="auto"/>
                                                    <w:bottom w:val="none" w:sz="0" w:space="0" w:color="auto"/>
                                                    <w:right w:val="none" w:sz="0" w:space="0" w:color="auto"/>
                                                  </w:divBdr>
                                                  <w:divsChild>
                                                    <w:div w:id="953900526">
                                                      <w:marLeft w:val="0"/>
                                                      <w:marRight w:val="0"/>
                                                      <w:marTop w:val="0"/>
                                                      <w:marBottom w:val="0"/>
                                                      <w:divBdr>
                                                        <w:top w:val="none" w:sz="0" w:space="0" w:color="auto"/>
                                                        <w:left w:val="none" w:sz="0" w:space="0" w:color="auto"/>
                                                        <w:bottom w:val="none" w:sz="0" w:space="0" w:color="auto"/>
                                                        <w:right w:val="none" w:sz="0" w:space="0" w:color="auto"/>
                                                      </w:divBdr>
                                                      <w:divsChild>
                                                        <w:div w:id="1160583872">
                                                          <w:marLeft w:val="0"/>
                                                          <w:marRight w:val="0"/>
                                                          <w:marTop w:val="0"/>
                                                          <w:marBottom w:val="0"/>
                                                          <w:divBdr>
                                                            <w:top w:val="none" w:sz="0" w:space="0" w:color="auto"/>
                                                            <w:left w:val="none" w:sz="0" w:space="0" w:color="auto"/>
                                                            <w:bottom w:val="none" w:sz="0" w:space="0" w:color="auto"/>
                                                            <w:right w:val="none" w:sz="0" w:space="0" w:color="auto"/>
                                                          </w:divBdr>
                                                          <w:divsChild>
                                                            <w:div w:id="1352143511">
                                                              <w:marLeft w:val="0"/>
                                                              <w:marRight w:val="0"/>
                                                              <w:marTop w:val="0"/>
                                                              <w:marBottom w:val="0"/>
                                                              <w:divBdr>
                                                                <w:top w:val="none" w:sz="0" w:space="0" w:color="auto"/>
                                                                <w:left w:val="none" w:sz="0" w:space="0" w:color="auto"/>
                                                                <w:bottom w:val="none" w:sz="0" w:space="0" w:color="auto"/>
                                                                <w:right w:val="none" w:sz="0" w:space="0" w:color="auto"/>
                                                              </w:divBdr>
                                                              <w:divsChild>
                                                                <w:div w:id="1732541037">
                                                                  <w:marLeft w:val="0"/>
                                                                  <w:marRight w:val="0"/>
                                                                  <w:marTop w:val="0"/>
                                                                  <w:marBottom w:val="0"/>
                                                                  <w:divBdr>
                                                                    <w:top w:val="none" w:sz="0" w:space="0" w:color="auto"/>
                                                                    <w:left w:val="none" w:sz="0" w:space="0" w:color="auto"/>
                                                                    <w:bottom w:val="none" w:sz="0" w:space="0" w:color="auto"/>
                                                                    <w:right w:val="none" w:sz="0" w:space="0" w:color="auto"/>
                                                                  </w:divBdr>
                                                                  <w:divsChild>
                                                                    <w:div w:id="1885174939">
                                                                      <w:marLeft w:val="0"/>
                                                                      <w:marRight w:val="0"/>
                                                                      <w:marTop w:val="0"/>
                                                                      <w:marBottom w:val="0"/>
                                                                      <w:divBdr>
                                                                        <w:top w:val="none" w:sz="0" w:space="0" w:color="auto"/>
                                                                        <w:left w:val="none" w:sz="0" w:space="0" w:color="auto"/>
                                                                        <w:bottom w:val="none" w:sz="0" w:space="0" w:color="auto"/>
                                                                        <w:right w:val="none" w:sz="0" w:space="0" w:color="auto"/>
                                                                      </w:divBdr>
                                                                      <w:divsChild>
                                                                        <w:div w:id="255292103">
                                                                          <w:marLeft w:val="0"/>
                                                                          <w:marRight w:val="0"/>
                                                                          <w:marTop w:val="0"/>
                                                                          <w:marBottom w:val="360"/>
                                                                          <w:divBdr>
                                                                            <w:top w:val="none" w:sz="0" w:space="0" w:color="auto"/>
                                                                            <w:left w:val="none" w:sz="0" w:space="0" w:color="auto"/>
                                                                            <w:bottom w:val="none" w:sz="0" w:space="0" w:color="auto"/>
                                                                            <w:right w:val="none" w:sz="0" w:space="0" w:color="auto"/>
                                                                          </w:divBdr>
                                                                          <w:divsChild>
                                                                            <w:div w:id="587545161">
                                                                              <w:marLeft w:val="0"/>
                                                                              <w:marRight w:val="0"/>
                                                                              <w:marTop w:val="0"/>
                                                                              <w:marBottom w:val="0"/>
                                                                              <w:divBdr>
                                                                                <w:top w:val="none" w:sz="0" w:space="0" w:color="auto"/>
                                                                                <w:left w:val="none" w:sz="0" w:space="0" w:color="auto"/>
                                                                                <w:bottom w:val="none" w:sz="0" w:space="0" w:color="auto"/>
                                                                                <w:right w:val="none" w:sz="0" w:space="0" w:color="auto"/>
                                                                              </w:divBdr>
                                                                              <w:divsChild>
                                                                                <w:div w:id="885794076">
                                                                                  <w:marLeft w:val="0"/>
                                                                                  <w:marRight w:val="0"/>
                                                                                  <w:marTop w:val="0"/>
                                                                                  <w:marBottom w:val="0"/>
                                                                                  <w:divBdr>
                                                                                    <w:top w:val="none" w:sz="0" w:space="0" w:color="auto"/>
                                                                                    <w:left w:val="none" w:sz="0" w:space="0" w:color="auto"/>
                                                                                    <w:bottom w:val="none" w:sz="0" w:space="0" w:color="auto"/>
                                                                                    <w:right w:val="none" w:sz="0" w:space="0" w:color="auto"/>
                                                                                  </w:divBdr>
                                                                                  <w:divsChild>
                                                                                    <w:div w:id="308022611">
                                                                                      <w:marLeft w:val="0"/>
                                                                                      <w:marRight w:val="0"/>
                                                                                      <w:marTop w:val="0"/>
                                                                                      <w:marBottom w:val="0"/>
                                                                                      <w:divBdr>
                                                                                        <w:top w:val="none" w:sz="0" w:space="0" w:color="auto"/>
                                                                                        <w:left w:val="none" w:sz="0" w:space="0" w:color="auto"/>
                                                                                        <w:bottom w:val="none" w:sz="0" w:space="0" w:color="auto"/>
                                                                                        <w:right w:val="none" w:sz="0" w:space="0" w:color="auto"/>
                                                                                      </w:divBdr>
                                                                                      <w:divsChild>
                                                                                        <w:div w:id="1929385462">
                                                                                          <w:marLeft w:val="0"/>
                                                                                          <w:marRight w:val="0"/>
                                                                                          <w:marTop w:val="0"/>
                                                                                          <w:marBottom w:val="0"/>
                                                                                          <w:divBdr>
                                                                                            <w:top w:val="none" w:sz="0" w:space="0" w:color="auto"/>
                                                                                            <w:left w:val="none" w:sz="0" w:space="0" w:color="auto"/>
                                                                                            <w:bottom w:val="none" w:sz="0" w:space="0" w:color="auto"/>
                                                                                            <w:right w:val="none" w:sz="0" w:space="0" w:color="auto"/>
                                                                                          </w:divBdr>
                                                                                          <w:divsChild>
                                                                                            <w:div w:id="1491749846">
                                                                                              <w:marLeft w:val="0"/>
                                                                                              <w:marRight w:val="0"/>
                                                                                              <w:marTop w:val="0"/>
                                                                                              <w:marBottom w:val="0"/>
                                                                                              <w:divBdr>
                                                                                                <w:top w:val="none" w:sz="0" w:space="0" w:color="auto"/>
                                                                                                <w:left w:val="none" w:sz="0" w:space="0" w:color="auto"/>
                                                                                                <w:bottom w:val="none" w:sz="0" w:space="0" w:color="auto"/>
                                                                                                <w:right w:val="none" w:sz="0" w:space="0" w:color="auto"/>
                                                                                              </w:divBdr>
                                                                                              <w:divsChild>
                                                                                                <w:div w:id="1546520529">
                                                                                                  <w:marLeft w:val="0"/>
                                                                                                  <w:marRight w:val="0"/>
                                                                                                  <w:marTop w:val="0"/>
                                                                                                  <w:marBottom w:val="0"/>
                                                                                                  <w:divBdr>
                                                                                                    <w:top w:val="none" w:sz="0" w:space="0" w:color="auto"/>
                                                                                                    <w:left w:val="none" w:sz="0" w:space="0" w:color="auto"/>
                                                                                                    <w:bottom w:val="none" w:sz="0" w:space="0" w:color="auto"/>
                                                                                                    <w:right w:val="none" w:sz="0" w:space="0" w:color="auto"/>
                                                                                                  </w:divBdr>
                                                                                                  <w:divsChild>
                                                                                                    <w:div w:id="24211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839306">
      <w:bodyDiv w:val="1"/>
      <w:marLeft w:val="0"/>
      <w:marRight w:val="0"/>
      <w:marTop w:val="0"/>
      <w:marBottom w:val="0"/>
      <w:divBdr>
        <w:top w:val="none" w:sz="0" w:space="0" w:color="auto"/>
        <w:left w:val="none" w:sz="0" w:space="0" w:color="auto"/>
        <w:bottom w:val="none" w:sz="0" w:space="0" w:color="auto"/>
        <w:right w:val="none" w:sz="0" w:space="0" w:color="auto"/>
      </w:divBdr>
      <w:divsChild>
        <w:div w:id="186792142">
          <w:marLeft w:val="0"/>
          <w:marRight w:val="0"/>
          <w:marTop w:val="0"/>
          <w:marBottom w:val="0"/>
          <w:divBdr>
            <w:top w:val="none" w:sz="0" w:space="0" w:color="auto"/>
            <w:left w:val="none" w:sz="0" w:space="0" w:color="auto"/>
            <w:bottom w:val="none" w:sz="0" w:space="0" w:color="auto"/>
            <w:right w:val="none" w:sz="0" w:space="0" w:color="auto"/>
          </w:divBdr>
          <w:divsChild>
            <w:div w:id="1345746509">
              <w:marLeft w:val="0"/>
              <w:marRight w:val="0"/>
              <w:marTop w:val="0"/>
              <w:marBottom w:val="0"/>
              <w:divBdr>
                <w:top w:val="none" w:sz="0" w:space="0" w:color="auto"/>
                <w:left w:val="none" w:sz="0" w:space="0" w:color="auto"/>
                <w:bottom w:val="none" w:sz="0" w:space="0" w:color="auto"/>
                <w:right w:val="none" w:sz="0" w:space="0" w:color="auto"/>
              </w:divBdr>
              <w:divsChild>
                <w:div w:id="20834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49370">
      <w:bodyDiv w:val="1"/>
      <w:marLeft w:val="180"/>
      <w:marRight w:val="180"/>
      <w:marTop w:val="0"/>
      <w:marBottom w:val="0"/>
      <w:divBdr>
        <w:top w:val="none" w:sz="0" w:space="0" w:color="auto"/>
        <w:left w:val="none" w:sz="0" w:space="0" w:color="auto"/>
        <w:bottom w:val="none" w:sz="0" w:space="0" w:color="auto"/>
        <w:right w:val="none" w:sz="0" w:space="0" w:color="auto"/>
      </w:divBdr>
      <w:divsChild>
        <w:div w:id="245502946">
          <w:marLeft w:val="0"/>
          <w:marRight w:val="0"/>
          <w:marTop w:val="0"/>
          <w:marBottom w:val="0"/>
          <w:divBdr>
            <w:top w:val="none" w:sz="0" w:space="0" w:color="auto"/>
            <w:left w:val="none" w:sz="0" w:space="0" w:color="auto"/>
            <w:bottom w:val="none" w:sz="0" w:space="0" w:color="auto"/>
            <w:right w:val="none" w:sz="0" w:space="0" w:color="auto"/>
          </w:divBdr>
        </w:div>
      </w:divsChild>
    </w:div>
    <w:div w:id="1692754852">
      <w:bodyDiv w:val="1"/>
      <w:marLeft w:val="0"/>
      <w:marRight w:val="0"/>
      <w:marTop w:val="0"/>
      <w:marBottom w:val="0"/>
      <w:divBdr>
        <w:top w:val="none" w:sz="0" w:space="0" w:color="auto"/>
        <w:left w:val="none" w:sz="0" w:space="0" w:color="auto"/>
        <w:bottom w:val="none" w:sz="0" w:space="0" w:color="auto"/>
        <w:right w:val="none" w:sz="0" w:space="0" w:color="auto"/>
      </w:divBdr>
      <w:divsChild>
        <w:div w:id="376009932">
          <w:marLeft w:val="0"/>
          <w:marRight w:val="0"/>
          <w:marTop w:val="100"/>
          <w:marBottom w:val="100"/>
          <w:divBdr>
            <w:top w:val="none" w:sz="0" w:space="0" w:color="auto"/>
            <w:left w:val="none" w:sz="0" w:space="0" w:color="auto"/>
            <w:bottom w:val="none" w:sz="0" w:space="0" w:color="auto"/>
            <w:right w:val="none" w:sz="0" w:space="0" w:color="auto"/>
          </w:divBdr>
          <w:divsChild>
            <w:div w:id="320546626">
              <w:marLeft w:val="0"/>
              <w:marRight w:val="0"/>
              <w:marTop w:val="0"/>
              <w:marBottom w:val="0"/>
              <w:divBdr>
                <w:top w:val="none" w:sz="0" w:space="0" w:color="auto"/>
                <w:left w:val="none" w:sz="0" w:space="0" w:color="auto"/>
                <w:bottom w:val="none" w:sz="0" w:space="0" w:color="auto"/>
                <w:right w:val="none" w:sz="0" w:space="0" w:color="auto"/>
              </w:divBdr>
              <w:divsChild>
                <w:div w:id="174421101">
                  <w:marLeft w:val="0"/>
                  <w:marRight w:val="0"/>
                  <w:marTop w:val="0"/>
                  <w:marBottom w:val="0"/>
                  <w:divBdr>
                    <w:top w:val="none" w:sz="0" w:space="0" w:color="auto"/>
                    <w:left w:val="none" w:sz="0" w:space="0" w:color="auto"/>
                    <w:bottom w:val="none" w:sz="0" w:space="0" w:color="auto"/>
                    <w:right w:val="none" w:sz="0" w:space="0" w:color="auto"/>
                  </w:divBdr>
                  <w:divsChild>
                    <w:div w:id="13650729">
                      <w:marLeft w:val="-4650"/>
                      <w:marRight w:val="0"/>
                      <w:marTop w:val="0"/>
                      <w:marBottom w:val="0"/>
                      <w:divBdr>
                        <w:top w:val="none" w:sz="0" w:space="0" w:color="auto"/>
                        <w:left w:val="none" w:sz="0" w:space="0" w:color="auto"/>
                        <w:bottom w:val="none" w:sz="0" w:space="0" w:color="auto"/>
                        <w:right w:val="none" w:sz="0" w:space="0" w:color="auto"/>
                      </w:divBdr>
                      <w:divsChild>
                        <w:div w:id="492337003">
                          <w:marLeft w:val="4650"/>
                          <w:marRight w:val="0"/>
                          <w:marTop w:val="0"/>
                          <w:marBottom w:val="0"/>
                          <w:divBdr>
                            <w:top w:val="none" w:sz="0" w:space="0" w:color="auto"/>
                            <w:left w:val="none" w:sz="0" w:space="0" w:color="auto"/>
                            <w:bottom w:val="none" w:sz="0" w:space="0" w:color="auto"/>
                            <w:right w:val="none" w:sz="0" w:space="0" w:color="auto"/>
                          </w:divBdr>
                          <w:divsChild>
                            <w:div w:id="6146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863339">
      <w:bodyDiv w:val="1"/>
      <w:marLeft w:val="0"/>
      <w:marRight w:val="0"/>
      <w:marTop w:val="0"/>
      <w:marBottom w:val="0"/>
      <w:divBdr>
        <w:top w:val="none" w:sz="0" w:space="0" w:color="auto"/>
        <w:left w:val="none" w:sz="0" w:space="0" w:color="auto"/>
        <w:bottom w:val="none" w:sz="0" w:space="0" w:color="auto"/>
        <w:right w:val="none" w:sz="0" w:space="0" w:color="auto"/>
      </w:divBdr>
      <w:divsChild>
        <w:div w:id="577833760">
          <w:marLeft w:val="0"/>
          <w:marRight w:val="0"/>
          <w:marTop w:val="0"/>
          <w:marBottom w:val="0"/>
          <w:divBdr>
            <w:top w:val="none" w:sz="0" w:space="0" w:color="auto"/>
            <w:left w:val="none" w:sz="0" w:space="0" w:color="auto"/>
            <w:bottom w:val="none" w:sz="0" w:space="0" w:color="auto"/>
            <w:right w:val="none" w:sz="0" w:space="0" w:color="auto"/>
          </w:divBdr>
          <w:divsChild>
            <w:div w:id="5728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23996">
      <w:marLeft w:val="0"/>
      <w:marRight w:val="0"/>
      <w:marTop w:val="0"/>
      <w:marBottom w:val="0"/>
      <w:divBdr>
        <w:top w:val="none" w:sz="0" w:space="0" w:color="auto"/>
        <w:left w:val="none" w:sz="0" w:space="0" w:color="auto"/>
        <w:bottom w:val="none" w:sz="0" w:space="0" w:color="auto"/>
        <w:right w:val="none" w:sz="0" w:space="0" w:color="auto"/>
      </w:divBdr>
    </w:div>
    <w:div w:id="1738355684">
      <w:marLeft w:val="0"/>
      <w:marRight w:val="0"/>
      <w:marTop w:val="0"/>
      <w:marBottom w:val="0"/>
      <w:divBdr>
        <w:top w:val="none" w:sz="0" w:space="0" w:color="auto"/>
        <w:left w:val="none" w:sz="0" w:space="0" w:color="auto"/>
        <w:bottom w:val="none" w:sz="0" w:space="0" w:color="auto"/>
        <w:right w:val="none" w:sz="0" w:space="0" w:color="auto"/>
      </w:divBdr>
    </w:div>
    <w:div w:id="1823889723">
      <w:bodyDiv w:val="1"/>
      <w:marLeft w:val="0"/>
      <w:marRight w:val="0"/>
      <w:marTop w:val="0"/>
      <w:marBottom w:val="0"/>
      <w:divBdr>
        <w:top w:val="none" w:sz="0" w:space="0" w:color="auto"/>
        <w:left w:val="none" w:sz="0" w:space="0" w:color="auto"/>
        <w:bottom w:val="none" w:sz="0" w:space="0" w:color="auto"/>
        <w:right w:val="none" w:sz="0" w:space="0" w:color="auto"/>
      </w:divBdr>
      <w:divsChild>
        <w:div w:id="740249441">
          <w:marLeft w:val="-4950"/>
          <w:marRight w:val="0"/>
          <w:marTop w:val="0"/>
          <w:marBottom w:val="0"/>
          <w:divBdr>
            <w:top w:val="single" w:sz="6" w:space="0" w:color="000000"/>
            <w:left w:val="single" w:sz="6" w:space="0" w:color="000000"/>
            <w:bottom w:val="single" w:sz="6" w:space="0" w:color="000000"/>
            <w:right w:val="single" w:sz="6" w:space="0" w:color="000000"/>
          </w:divBdr>
          <w:divsChild>
            <w:div w:id="175226819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824665616">
      <w:marLeft w:val="0"/>
      <w:marRight w:val="0"/>
      <w:marTop w:val="0"/>
      <w:marBottom w:val="0"/>
      <w:divBdr>
        <w:top w:val="none" w:sz="0" w:space="0" w:color="auto"/>
        <w:left w:val="none" w:sz="0" w:space="0" w:color="auto"/>
        <w:bottom w:val="none" w:sz="0" w:space="0" w:color="auto"/>
        <w:right w:val="none" w:sz="0" w:space="0" w:color="auto"/>
      </w:divBdr>
    </w:div>
    <w:div w:id="1841386001">
      <w:bodyDiv w:val="1"/>
      <w:marLeft w:val="0"/>
      <w:marRight w:val="0"/>
      <w:marTop w:val="0"/>
      <w:marBottom w:val="0"/>
      <w:divBdr>
        <w:top w:val="none" w:sz="0" w:space="0" w:color="auto"/>
        <w:left w:val="none" w:sz="0" w:space="0" w:color="auto"/>
        <w:bottom w:val="none" w:sz="0" w:space="0" w:color="auto"/>
        <w:right w:val="none" w:sz="0" w:space="0" w:color="auto"/>
      </w:divBdr>
      <w:divsChild>
        <w:div w:id="287667124">
          <w:marLeft w:val="1166"/>
          <w:marRight w:val="0"/>
          <w:marTop w:val="134"/>
          <w:marBottom w:val="0"/>
          <w:divBdr>
            <w:top w:val="none" w:sz="0" w:space="0" w:color="auto"/>
            <w:left w:val="none" w:sz="0" w:space="0" w:color="auto"/>
            <w:bottom w:val="none" w:sz="0" w:space="0" w:color="auto"/>
            <w:right w:val="none" w:sz="0" w:space="0" w:color="auto"/>
          </w:divBdr>
        </w:div>
        <w:div w:id="1649748811">
          <w:marLeft w:val="1166"/>
          <w:marRight w:val="0"/>
          <w:marTop w:val="134"/>
          <w:marBottom w:val="0"/>
          <w:divBdr>
            <w:top w:val="none" w:sz="0" w:space="0" w:color="auto"/>
            <w:left w:val="none" w:sz="0" w:space="0" w:color="auto"/>
            <w:bottom w:val="none" w:sz="0" w:space="0" w:color="auto"/>
            <w:right w:val="none" w:sz="0" w:space="0" w:color="auto"/>
          </w:divBdr>
        </w:div>
      </w:divsChild>
    </w:div>
    <w:div w:id="1845394342">
      <w:bodyDiv w:val="1"/>
      <w:marLeft w:val="180"/>
      <w:marRight w:val="180"/>
      <w:marTop w:val="0"/>
      <w:marBottom w:val="0"/>
      <w:divBdr>
        <w:top w:val="none" w:sz="0" w:space="0" w:color="auto"/>
        <w:left w:val="none" w:sz="0" w:space="0" w:color="auto"/>
        <w:bottom w:val="none" w:sz="0" w:space="0" w:color="auto"/>
        <w:right w:val="none" w:sz="0" w:space="0" w:color="auto"/>
      </w:divBdr>
      <w:divsChild>
        <w:div w:id="889338497">
          <w:marLeft w:val="0"/>
          <w:marRight w:val="0"/>
          <w:marTop w:val="0"/>
          <w:marBottom w:val="0"/>
          <w:divBdr>
            <w:top w:val="none" w:sz="0" w:space="0" w:color="auto"/>
            <w:left w:val="none" w:sz="0" w:space="0" w:color="auto"/>
            <w:bottom w:val="none" w:sz="0" w:space="0" w:color="auto"/>
            <w:right w:val="none" w:sz="0" w:space="0" w:color="auto"/>
          </w:divBdr>
        </w:div>
      </w:divsChild>
    </w:div>
    <w:div w:id="1851408073">
      <w:marLeft w:val="0"/>
      <w:marRight w:val="0"/>
      <w:marTop w:val="0"/>
      <w:marBottom w:val="0"/>
      <w:divBdr>
        <w:top w:val="none" w:sz="0" w:space="0" w:color="auto"/>
        <w:left w:val="none" w:sz="0" w:space="0" w:color="auto"/>
        <w:bottom w:val="none" w:sz="0" w:space="0" w:color="auto"/>
        <w:right w:val="none" w:sz="0" w:space="0" w:color="auto"/>
      </w:divBdr>
    </w:div>
    <w:div w:id="1882091423">
      <w:bodyDiv w:val="1"/>
      <w:marLeft w:val="0"/>
      <w:marRight w:val="0"/>
      <w:marTop w:val="0"/>
      <w:marBottom w:val="0"/>
      <w:divBdr>
        <w:top w:val="none" w:sz="0" w:space="0" w:color="auto"/>
        <w:left w:val="none" w:sz="0" w:space="0" w:color="auto"/>
        <w:bottom w:val="none" w:sz="0" w:space="0" w:color="auto"/>
        <w:right w:val="none" w:sz="0" w:space="0" w:color="auto"/>
      </w:divBdr>
    </w:div>
    <w:div w:id="1885017588">
      <w:marLeft w:val="0"/>
      <w:marRight w:val="0"/>
      <w:marTop w:val="0"/>
      <w:marBottom w:val="0"/>
      <w:divBdr>
        <w:top w:val="none" w:sz="0" w:space="0" w:color="auto"/>
        <w:left w:val="none" w:sz="0" w:space="0" w:color="auto"/>
        <w:bottom w:val="none" w:sz="0" w:space="0" w:color="auto"/>
        <w:right w:val="none" w:sz="0" w:space="0" w:color="auto"/>
      </w:divBdr>
    </w:div>
    <w:div w:id="1914775548">
      <w:bodyDiv w:val="1"/>
      <w:marLeft w:val="0"/>
      <w:marRight w:val="0"/>
      <w:marTop w:val="0"/>
      <w:marBottom w:val="0"/>
      <w:divBdr>
        <w:top w:val="none" w:sz="0" w:space="0" w:color="auto"/>
        <w:left w:val="none" w:sz="0" w:space="0" w:color="auto"/>
        <w:bottom w:val="none" w:sz="0" w:space="0" w:color="auto"/>
        <w:right w:val="none" w:sz="0" w:space="0" w:color="auto"/>
      </w:divBdr>
      <w:divsChild>
        <w:div w:id="957370230">
          <w:marLeft w:val="0"/>
          <w:marRight w:val="0"/>
          <w:marTop w:val="0"/>
          <w:marBottom w:val="0"/>
          <w:divBdr>
            <w:top w:val="none" w:sz="0" w:space="0" w:color="auto"/>
            <w:left w:val="none" w:sz="0" w:space="0" w:color="auto"/>
            <w:bottom w:val="none" w:sz="0" w:space="0" w:color="auto"/>
            <w:right w:val="none" w:sz="0" w:space="0" w:color="auto"/>
          </w:divBdr>
          <w:divsChild>
            <w:div w:id="703675181">
              <w:marLeft w:val="0"/>
              <w:marRight w:val="0"/>
              <w:marTop w:val="0"/>
              <w:marBottom w:val="0"/>
              <w:divBdr>
                <w:top w:val="none" w:sz="0" w:space="0" w:color="auto"/>
                <w:left w:val="none" w:sz="0" w:space="0" w:color="auto"/>
                <w:bottom w:val="none" w:sz="0" w:space="0" w:color="auto"/>
                <w:right w:val="none" w:sz="0" w:space="0" w:color="auto"/>
              </w:divBdr>
              <w:divsChild>
                <w:div w:id="209656108">
                  <w:marLeft w:val="0"/>
                  <w:marRight w:val="0"/>
                  <w:marTop w:val="0"/>
                  <w:marBottom w:val="0"/>
                  <w:divBdr>
                    <w:top w:val="none" w:sz="0" w:space="0" w:color="auto"/>
                    <w:left w:val="none" w:sz="0" w:space="0" w:color="auto"/>
                    <w:bottom w:val="none" w:sz="0" w:space="0" w:color="auto"/>
                    <w:right w:val="none" w:sz="0" w:space="0" w:color="auto"/>
                  </w:divBdr>
                  <w:divsChild>
                    <w:div w:id="2040424706">
                      <w:marLeft w:val="0"/>
                      <w:marRight w:val="0"/>
                      <w:marTop w:val="0"/>
                      <w:marBottom w:val="0"/>
                      <w:divBdr>
                        <w:top w:val="none" w:sz="0" w:space="0" w:color="auto"/>
                        <w:left w:val="none" w:sz="0" w:space="0" w:color="auto"/>
                        <w:bottom w:val="none" w:sz="0" w:space="0" w:color="auto"/>
                        <w:right w:val="none" w:sz="0" w:space="0" w:color="auto"/>
                      </w:divBdr>
                      <w:divsChild>
                        <w:div w:id="109588190">
                          <w:marLeft w:val="0"/>
                          <w:marRight w:val="0"/>
                          <w:marTop w:val="0"/>
                          <w:marBottom w:val="0"/>
                          <w:divBdr>
                            <w:top w:val="none" w:sz="0" w:space="0" w:color="auto"/>
                            <w:left w:val="none" w:sz="0" w:space="0" w:color="auto"/>
                            <w:bottom w:val="none" w:sz="0" w:space="0" w:color="auto"/>
                            <w:right w:val="none" w:sz="0" w:space="0" w:color="auto"/>
                          </w:divBdr>
                        </w:div>
                        <w:div w:id="286354763">
                          <w:marLeft w:val="0"/>
                          <w:marRight w:val="0"/>
                          <w:marTop w:val="0"/>
                          <w:marBottom w:val="0"/>
                          <w:divBdr>
                            <w:top w:val="none" w:sz="0" w:space="0" w:color="auto"/>
                            <w:left w:val="none" w:sz="0" w:space="0" w:color="auto"/>
                            <w:bottom w:val="none" w:sz="0" w:space="0" w:color="auto"/>
                            <w:right w:val="none" w:sz="0" w:space="0" w:color="auto"/>
                          </w:divBdr>
                        </w:div>
                        <w:div w:id="301497344">
                          <w:marLeft w:val="0"/>
                          <w:marRight w:val="0"/>
                          <w:marTop w:val="0"/>
                          <w:marBottom w:val="0"/>
                          <w:divBdr>
                            <w:top w:val="none" w:sz="0" w:space="0" w:color="auto"/>
                            <w:left w:val="none" w:sz="0" w:space="0" w:color="auto"/>
                            <w:bottom w:val="none" w:sz="0" w:space="0" w:color="auto"/>
                            <w:right w:val="none" w:sz="0" w:space="0" w:color="auto"/>
                          </w:divBdr>
                        </w:div>
                        <w:div w:id="1134526457">
                          <w:marLeft w:val="0"/>
                          <w:marRight w:val="0"/>
                          <w:marTop w:val="0"/>
                          <w:marBottom w:val="0"/>
                          <w:divBdr>
                            <w:top w:val="none" w:sz="0" w:space="0" w:color="auto"/>
                            <w:left w:val="none" w:sz="0" w:space="0" w:color="auto"/>
                            <w:bottom w:val="none" w:sz="0" w:space="0" w:color="auto"/>
                            <w:right w:val="none" w:sz="0" w:space="0" w:color="auto"/>
                          </w:divBdr>
                        </w:div>
                        <w:div w:id="1954633547">
                          <w:marLeft w:val="0"/>
                          <w:marRight w:val="0"/>
                          <w:marTop w:val="0"/>
                          <w:marBottom w:val="0"/>
                          <w:divBdr>
                            <w:top w:val="none" w:sz="0" w:space="0" w:color="auto"/>
                            <w:left w:val="none" w:sz="0" w:space="0" w:color="auto"/>
                            <w:bottom w:val="none" w:sz="0" w:space="0" w:color="auto"/>
                            <w:right w:val="none" w:sz="0" w:space="0" w:color="auto"/>
                          </w:divBdr>
                        </w:div>
                        <w:div w:id="19796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008960">
      <w:bodyDiv w:val="1"/>
      <w:marLeft w:val="240"/>
      <w:marRight w:val="240"/>
      <w:marTop w:val="0"/>
      <w:marBottom w:val="0"/>
      <w:divBdr>
        <w:top w:val="none" w:sz="0" w:space="0" w:color="auto"/>
        <w:left w:val="none" w:sz="0" w:space="0" w:color="auto"/>
        <w:bottom w:val="none" w:sz="0" w:space="0" w:color="auto"/>
        <w:right w:val="none" w:sz="0" w:space="0" w:color="auto"/>
      </w:divBdr>
      <w:divsChild>
        <w:div w:id="222329320">
          <w:marLeft w:val="0"/>
          <w:marRight w:val="0"/>
          <w:marTop w:val="0"/>
          <w:marBottom w:val="0"/>
          <w:divBdr>
            <w:top w:val="none" w:sz="0" w:space="0" w:color="auto"/>
            <w:left w:val="none" w:sz="0" w:space="0" w:color="auto"/>
            <w:bottom w:val="none" w:sz="0" w:space="0" w:color="auto"/>
            <w:right w:val="none" w:sz="0" w:space="0" w:color="auto"/>
          </w:divBdr>
        </w:div>
      </w:divsChild>
    </w:div>
    <w:div w:id="1948074961">
      <w:bodyDiv w:val="1"/>
      <w:marLeft w:val="0"/>
      <w:marRight w:val="0"/>
      <w:marTop w:val="0"/>
      <w:marBottom w:val="0"/>
      <w:divBdr>
        <w:top w:val="none" w:sz="0" w:space="0" w:color="auto"/>
        <w:left w:val="none" w:sz="0" w:space="0" w:color="auto"/>
        <w:bottom w:val="none" w:sz="0" w:space="0" w:color="auto"/>
        <w:right w:val="none" w:sz="0" w:space="0" w:color="auto"/>
      </w:divBdr>
      <w:divsChild>
        <w:div w:id="838543109">
          <w:marLeft w:val="0"/>
          <w:marRight w:val="0"/>
          <w:marTop w:val="0"/>
          <w:marBottom w:val="0"/>
          <w:divBdr>
            <w:top w:val="none" w:sz="0" w:space="0" w:color="auto"/>
            <w:left w:val="none" w:sz="0" w:space="0" w:color="auto"/>
            <w:bottom w:val="none" w:sz="0" w:space="0" w:color="auto"/>
            <w:right w:val="none" w:sz="0" w:space="0" w:color="auto"/>
          </w:divBdr>
          <w:divsChild>
            <w:div w:id="2282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3243">
      <w:bodyDiv w:val="1"/>
      <w:marLeft w:val="0"/>
      <w:marRight w:val="0"/>
      <w:marTop w:val="0"/>
      <w:marBottom w:val="0"/>
      <w:divBdr>
        <w:top w:val="none" w:sz="0" w:space="0" w:color="auto"/>
        <w:left w:val="none" w:sz="0" w:space="0" w:color="auto"/>
        <w:bottom w:val="none" w:sz="0" w:space="0" w:color="auto"/>
        <w:right w:val="none" w:sz="0" w:space="0" w:color="auto"/>
      </w:divBdr>
    </w:div>
    <w:div w:id="1966346589">
      <w:bodyDiv w:val="1"/>
      <w:marLeft w:val="0"/>
      <w:marRight w:val="0"/>
      <w:marTop w:val="0"/>
      <w:marBottom w:val="0"/>
      <w:divBdr>
        <w:top w:val="none" w:sz="0" w:space="0" w:color="auto"/>
        <w:left w:val="none" w:sz="0" w:space="0" w:color="auto"/>
        <w:bottom w:val="none" w:sz="0" w:space="0" w:color="auto"/>
        <w:right w:val="none" w:sz="0" w:space="0" w:color="auto"/>
      </w:divBdr>
    </w:div>
    <w:div w:id="1983928595">
      <w:bodyDiv w:val="1"/>
      <w:marLeft w:val="0"/>
      <w:marRight w:val="0"/>
      <w:marTop w:val="0"/>
      <w:marBottom w:val="0"/>
      <w:divBdr>
        <w:top w:val="none" w:sz="0" w:space="0" w:color="auto"/>
        <w:left w:val="none" w:sz="0" w:space="0" w:color="auto"/>
        <w:bottom w:val="none" w:sz="0" w:space="0" w:color="auto"/>
        <w:right w:val="none" w:sz="0" w:space="0" w:color="auto"/>
      </w:divBdr>
    </w:div>
    <w:div w:id="1984579742">
      <w:bodyDiv w:val="1"/>
      <w:marLeft w:val="0"/>
      <w:marRight w:val="0"/>
      <w:marTop w:val="0"/>
      <w:marBottom w:val="0"/>
      <w:divBdr>
        <w:top w:val="none" w:sz="0" w:space="0" w:color="auto"/>
        <w:left w:val="none" w:sz="0" w:space="0" w:color="auto"/>
        <w:bottom w:val="none" w:sz="0" w:space="0" w:color="auto"/>
        <w:right w:val="none" w:sz="0" w:space="0" w:color="auto"/>
      </w:divBdr>
      <w:divsChild>
        <w:div w:id="1615357415">
          <w:marLeft w:val="0"/>
          <w:marRight w:val="0"/>
          <w:marTop w:val="0"/>
          <w:marBottom w:val="0"/>
          <w:divBdr>
            <w:top w:val="none" w:sz="0" w:space="0" w:color="auto"/>
            <w:left w:val="none" w:sz="0" w:space="0" w:color="auto"/>
            <w:bottom w:val="none" w:sz="0" w:space="0" w:color="auto"/>
            <w:right w:val="none" w:sz="0" w:space="0" w:color="auto"/>
          </w:divBdr>
          <w:divsChild>
            <w:div w:id="596059821">
              <w:marLeft w:val="0"/>
              <w:marRight w:val="0"/>
              <w:marTop w:val="0"/>
              <w:marBottom w:val="0"/>
              <w:divBdr>
                <w:top w:val="none" w:sz="0" w:space="0" w:color="auto"/>
                <w:left w:val="none" w:sz="0" w:space="0" w:color="auto"/>
                <w:bottom w:val="none" w:sz="0" w:space="0" w:color="auto"/>
                <w:right w:val="none" w:sz="0" w:space="0" w:color="auto"/>
              </w:divBdr>
              <w:divsChild>
                <w:div w:id="980385225">
                  <w:marLeft w:val="0"/>
                  <w:marRight w:val="0"/>
                  <w:marTop w:val="0"/>
                  <w:marBottom w:val="0"/>
                  <w:divBdr>
                    <w:top w:val="none" w:sz="0" w:space="0" w:color="auto"/>
                    <w:left w:val="none" w:sz="0" w:space="0" w:color="auto"/>
                    <w:bottom w:val="none" w:sz="0" w:space="0" w:color="auto"/>
                    <w:right w:val="none" w:sz="0" w:space="0" w:color="auto"/>
                  </w:divBdr>
                  <w:divsChild>
                    <w:div w:id="1911961849">
                      <w:marLeft w:val="0"/>
                      <w:marRight w:val="0"/>
                      <w:marTop w:val="0"/>
                      <w:marBottom w:val="0"/>
                      <w:divBdr>
                        <w:top w:val="none" w:sz="0" w:space="0" w:color="auto"/>
                        <w:left w:val="none" w:sz="0" w:space="0" w:color="auto"/>
                        <w:bottom w:val="none" w:sz="0" w:space="0" w:color="auto"/>
                        <w:right w:val="none" w:sz="0" w:space="0" w:color="auto"/>
                      </w:divBdr>
                      <w:divsChild>
                        <w:div w:id="1666858645">
                          <w:marLeft w:val="0"/>
                          <w:marRight w:val="0"/>
                          <w:marTop w:val="0"/>
                          <w:marBottom w:val="0"/>
                          <w:divBdr>
                            <w:top w:val="none" w:sz="0" w:space="0" w:color="auto"/>
                            <w:left w:val="none" w:sz="0" w:space="0" w:color="auto"/>
                            <w:bottom w:val="none" w:sz="0" w:space="0" w:color="auto"/>
                            <w:right w:val="none" w:sz="0" w:space="0" w:color="auto"/>
                          </w:divBdr>
                          <w:divsChild>
                            <w:div w:id="1724597305">
                              <w:marLeft w:val="0"/>
                              <w:marRight w:val="0"/>
                              <w:marTop w:val="0"/>
                              <w:marBottom w:val="0"/>
                              <w:divBdr>
                                <w:top w:val="none" w:sz="0" w:space="0" w:color="auto"/>
                                <w:left w:val="none" w:sz="0" w:space="0" w:color="auto"/>
                                <w:bottom w:val="none" w:sz="0" w:space="0" w:color="auto"/>
                                <w:right w:val="none" w:sz="0" w:space="0" w:color="auto"/>
                              </w:divBdr>
                              <w:divsChild>
                                <w:div w:id="1273584512">
                                  <w:marLeft w:val="0"/>
                                  <w:marRight w:val="0"/>
                                  <w:marTop w:val="0"/>
                                  <w:marBottom w:val="0"/>
                                  <w:divBdr>
                                    <w:top w:val="none" w:sz="0" w:space="0" w:color="auto"/>
                                    <w:left w:val="none" w:sz="0" w:space="0" w:color="auto"/>
                                    <w:bottom w:val="none" w:sz="0" w:space="0" w:color="auto"/>
                                    <w:right w:val="none" w:sz="0" w:space="0" w:color="auto"/>
                                  </w:divBdr>
                                  <w:divsChild>
                                    <w:div w:id="688679281">
                                      <w:marLeft w:val="0"/>
                                      <w:marRight w:val="0"/>
                                      <w:marTop w:val="0"/>
                                      <w:marBottom w:val="0"/>
                                      <w:divBdr>
                                        <w:top w:val="none" w:sz="0" w:space="0" w:color="auto"/>
                                        <w:left w:val="none" w:sz="0" w:space="0" w:color="auto"/>
                                        <w:bottom w:val="none" w:sz="0" w:space="0" w:color="auto"/>
                                        <w:right w:val="none" w:sz="0" w:space="0" w:color="auto"/>
                                      </w:divBdr>
                                      <w:divsChild>
                                        <w:div w:id="342123465">
                                          <w:marLeft w:val="0"/>
                                          <w:marRight w:val="0"/>
                                          <w:marTop w:val="0"/>
                                          <w:marBottom w:val="0"/>
                                          <w:divBdr>
                                            <w:top w:val="none" w:sz="0" w:space="0" w:color="auto"/>
                                            <w:left w:val="none" w:sz="0" w:space="0" w:color="auto"/>
                                            <w:bottom w:val="none" w:sz="0" w:space="0" w:color="auto"/>
                                            <w:right w:val="none" w:sz="0" w:space="0" w:color="auto"/>
                                          </w:divBdr>
                                          <w:divsChild>
                                            <w:div w:id="2015841486">
                                              <w:marLeft w:val="0"/>
                                              <w:marRight w:val="0"/>
                                              <w:marTop w:val="0"/>
                                              <w:marBottom w:val="0"/>
                                              <w:divBdr>
                                                <w:top w:val="none" w:sz="0" w:space="0" w:color="auto"/>
                                                <w:left w:val="none" w:sz="0" w:space="0" w:color="auto"/>
                                                <w:bottom w:val="none" w:sz="0" w:space="0" w:color="auto"/>
                                                <w:right w:val="none" w:sz="0" w:space="0" w:color="auto"/>
                                              </w:divBdr>
                                              <w:divsChild>
                                                <w:div w:id="784035217">
                                                  <w:marLeft w:val="0"/>
                                                  <w:marRight w:val="0"/>
                                                  <w:marTop w:val="0"/>
                                                  <w:marBottom w:val="0"/>
                                                  <w:divBdr>
                                                    <w:top w:val="none" w:sz="0" w:space="0" w:color="auto"/>
                                                    <w:left w:val="none" w:sz="0" w:space="0" w:color="auto"/>
                                                    <w:bottom w:val="none" w:sz="0" w:space="0" w:color="auto"/>
                                                    <w:right w:val="none" w:sz="0" w:space="0" w:color="auto"/>
                                                  </w:divBdr>
                                                  <w:divsChild>
                                                    <w:div w:id="1395542372">
                                                      <w:marLeft w:val="0"/>
                                                      <w:marRight w:val="0"/>
                                                      <w:marTop w:val="0"/>
                                                      <w:marBottom w:val="0"/>
                                                      <w:divBdr>
                                                        <w:top w:val="none" w:sz="0" w:space="0" w:color="auto"/>
                                                        <w:left w:val="none" w:sz="0" w:space="0" w:color="auto"/>
                                                        <w:bottom w:val="none" w:sz="0" w:space="0" w:color="auto"/>
                                                        <w:right w:val="none" w:sz="0" w:space="0" w:color="auto"/>
                                                      </w:divBdr>
                                                      <w:divsChild>
                                                        <w:div w:id="1190221121">
                                                          <w:marLeft w:val="0"/>
                                                          <w:marRight w:val="0"/>
                                                          <w:marTop w:val="0"/>
                                                          <w:marBottom w:val="0"/>
                                                          <w:divBdr>
                                                            <w:top w:val="none" w:sz="0" w:space="0" w:color="auto"/>
                                                            <w:left w:val="none" w:sz="0" w:space="0" w:color="auto"/>
                                                            <w:bottom w:val="none" w:sz="0" w:space="0" w:color="auto"/>
                                                            <w:right w:val="none" w:sz="0" w:space="0" w:color="auto"/>
                                                          </w:divBdr>
                                                          <w:divsChild>
                                                            <w:div w:id="2121952612">
                                                              <w:marLeft w:val="0"/>
                                                              <w:marRight w:val="0"/>
                                                              <w:marTop w:val="0"/>
                                                              <w:marBottom w:val="0"/>
                                                              <w:divBdr>
                                                                <w:top w:val="none" w:sz="0" w:space="0" w:color="auto"/>
                                                                <w:left w:val="none" w:sz="0" w:space="0" w:color="auto"/>
                                                                <w:bottom w:val="none" w:sz="0" w:space="0" w:color="auto"/>
                                                                <w:right w:val="none" w:sz="0" w:space="0" w:color="auto"/>
                                                              </w:divBdr>
                                                              <w:divsChild>
                                                                <w:div w:id="935138048">
                                                                  <w:marLeft w:val="0"/>
                                                                  <w:marRight w:val="0"/>
                                                                  <w:marTop w:val="0"/>
                                                                  <w:marBottom w:val="0"/>
                                                                  <w:divBdr>
                                                                    <w:top w:val="none" w:sz="0" w:space="0" w:color="auto"/>
                                                                    <w:left w:val="none" w:sz="0" w:space="0" w:color="auto"/>
                                                                    <w:bottom w:val="none" w:sz="0" w:space="0" w:color="auto"/>
                                                                    <w:right w:val="none" w:sz="0" w:space="0" w:color="auto"/>
                                                                  </w:divBdr>
                                                                  <w:divsChild>
                                                                    <w:div w:id="1459445518">
                                                                      <w:marLeft w:val="0"/>
                                                                      <w:marRight w:val="0"/>
                                                                      <w:marTop w:val="0"/>
                                                                      <w:marBottom w:val="0"/>
                                                                      <w:divBdr>
                                                                        <w:top w:val="none" w:sz="0" w:space="0" w:color="auto"/>
                                                                        <w:left w:val="none" w:sz="0" w:space="0" w:color="auto"/>
                                                                        <w:bottom w:val="none" w:sz="0" w:space="0" w:color="auto"/>
                                                                        <w:right w:val="none" w:sz="0" w:space="0" w:color="auto"/>
                                                                      </w:divBdr>
                                                                      <w:divsChild>
                                                                        <w:div w:id="222914756">
                                                                          <w:marLeft w:val="0"/>
                                                                          <w:marRight w:val="0"/>
                                                                          <w:marTop w:val="0"/>
                                                                          <w:marBottom w:val="360"/>
                                                                          <w:divBdr>
                                                                            <w:top w:val="none" w:sz="0" w:space="0" w:color="auto"/>
                                                                            <w:left w:val="none" w:sz="0" w:space="0" w:color="auto"/>
                                                                            <w:bottom w:val="none" w:sz="0" w:space="0" w:color="auto"/>
                                                                            <w:right w:val="none" w:sz="0" w:space="0" w:color="auto"/>
                                                                          </w:divBdr>
                                                                          <w:divsChild>
                                                                            <w:div w:id="1546790358">
                                                                              <w:marLeft w:val="0"/>
                                                                              <w:marRight w:val="0"/>
                                                                              <w:marTop w:val="0"/>
                                                                              <w:marBottom w:val="0"/>
                                                                              <w:divBdr>
                                                                                <w:top w:val="none" w:sz="0" w:space="0" w:color="auto"/>
                                                                                <w:left w:val="none" w:sz="0" w:space="0" w:color="auto"/>
                                                                                <w:bottom w:val="none" w:sz="0" w:space="0" w:color="auto"/>
                                                                                <w:right w:val="none" w:sz="0" w:space="0" w:color="auto"/>
                                                                              </w:divBdr>
                                                                              <w:divsChild>
                                                                                <w:div w:id="1652907701">
                                                                                  <w:marLeft w:val="0"/>
                                                                                  <w:marRight w:val="0"/>
                                                                                  <w:marTop w:val="0"/>
                                                                                  <w:marBottom w:val="0"/>
                                                                                  <w:divBdr>
                                                                                    <w:top w:val="none" w:sz="0" w:space="0" w:color="auto"/>
                                                                                    <w:left w:val="none" w:sz="0" w:space="0" w:color="auto"/>
                                                                                    <w:bottom w:val="none" w:sz="0" w:space="0" w:color="auto"/>
                                                                                    <w:right w:val="none" w:sz="0" w:space="0" w:color="auto"/>
                                                                                  </w:divBdr>
                                                                                  <w:divsChild>
                                                                                    <w:div w:id="1570381919">
                                                                                      <w:marLeft w:val="0"/>
                                                                                      <w:marRight w:val="0"/>
                                                                                      <w:marTop w:val="0"/>
                                                                                      <w:marBottom w:val="0"/>
                                                                                      <w:divBdr>
                                                                                        <w:top w:val="none" w:sz="0" w:space="0" w:color="auto"/>
                                                                                        <w:left w:val="none" w:sz="0" w:space="0" w:color="auto"/>
                                                                                        <w:bottom w:val="none" w:sz="0" w:space="0" w:color="auto"/>
                                                                                        <w:right w:val="none" w:sz="0" w:space="0" w:color="auto"/>
                                                                                      </w:divBdr>
                                                                                      <w:divsChild>
                                                                                        <w:div w:id="1870676455">
                                                                                          <w:marLeft w:val="0"/>
                                                                                          <w:marRight w:val="0"/>
                                                                                          <w:marTop w:val="0"/>
                                                                                          <w:marBottom w:val="0"/>
                                                                                          <w:divBdr>
                                                                                            <w:top w:val="none" w:sz="0" w:space="0" w:color="auto"/>
                                                                                            <w:left w:val="none" w:sz="0" w:space="0" w:color="auto"/>
                                                                                            <w:bottom w:val="none" w:sz="0" w:space="0" w:color="auto"/>
                                                                                            <w:right w:val="none" w:sz="0" w:space="0" w:color="auto"/>
                                                                                          </w:divBdr>
                                                                                          <w:divsChild>
                                                                                            <w:div w:id="587693137">
                                                                                              <w:marLeft w:val="0"/>
                                                                                              <w:marRight w:val="0"/>
                                                                                              <w:marTop w:val="0"/>
                                                                                              <w:marBottom w:val="0"/>
                                                                                              <w:divBdr>
                                                                                                <w:top w:val="none" w:sz="0" w:space="0" w:color="auto"/>
                                                                                                <w:left w:val="none" w:sz="0" w:space="0" w:color="auto"/>
                                                                                                <w:bottom w:val="none" w:sz="0" w:space="0" w:color="auto"/>
                                                                                                <w:right w:val="none" w:sz="0" w:space="0" w:color="auto"/>
                                                                                              </w:divBdr>
                                                                                              <w:divsChild>
                                                                                                <w:div w:id="764306873">
                                                                                                  <w:marLeft w:val="0"/>
                                                                                                  <w:marRight w:val="0"/>
                                                                                                  <w:marTop w:val="0"/>
                                                                                                  <w:marBottom w:val="0"/>
                                                                                                  <w:divBdr>
                                                                                                    <w:top w:val="none" w:sz="0" w:space="0" w:color="auto"/>
                                                                                                    <w:left w:val="none" w:sz="0" w:space="0" w:color="auto"/>
                                                                                                    <w:bottom w:val="none" w:sz="0" w:space="0" w:color="auto"/>
                                                                                                    <w:right w:val="none" w:sz="0" w:space="0" w:color="auto"/>
                                                                                                  </w:divBdr>
                                                                                                  <w:divsChild>
                                                                                                    <w:div w:id="11449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586353">
      <w:marLeft w:val="0"/>
      <w:marRight w:val="0"/>
      <w:marTop w:val="0"/>
      <w:marBottom w:val="0"/>
      <w:divBdr>
        <w:top w:val="none" w:sz="0" w:space="0" w:color="auto"/>
        <w:left w:val="none" w:sz="0" w:space="0" w:color="auto"/>
        <w:bottom w:val="none" w:sz="0" w:space="0" w:color="auto"/>
        <w:right w:val="none" w:sz="0" w:space="0" w:color="auto"/>
      </w:divBdr>
    </w:div>
    <w:div w:id="2006592510">
      <w:bodyDiv w:val="1"/>
      <w:marLeft w:val="0"/>
      <w:marRight w:val="0"/>
      <w:marTop w:val="0"/>
      <w:marBottom w:val="0"/>
      <w:divBdr>
        <w:top w:val="none" w:sz="0" w:space="0" w:color="auto"/>
        <w:left w:val="none" w:sz="0" w:space="0" w:color="auto"/>
        <w:bottom w:val="none" w:sz="0" w:space="0" w:color="auto"/>
        <w:right w:val="none" w:sz="0" w:space="0" w:color="auto"/>
      </w:divBdr>
      <w:divsChild>
        <w:div w:id="1925414293">
          <w:marLeft w:val="547"/>
          <w:marRight w:val="0"/>
          <w:marTop w:val="154"/>
          <w:marBottom w:val="0"/>
          <w:divBdr>
            <w:top w:val="none" w:sz="0" w:space="0" w:color="auto"/>
            <w:left w:val="none" w:sz="0" w:space="0" w:color="auto"/>
            <w:bottom w:val="none" w:sz="0" w:space="0" w:color="auto"/>
            <w:right w:val="none" w:sz="0" w:space="0" w:color="auto"/>
          </w:divBdr>
        </w:div>
      </w:divsChild>
    </w:div>
    <w:div w:id="2027368804">
      <w:bodyDiv w:val="1"/>
      <w:marLeft w:val="0"/>
      <w:marRight w:val="0"/>
      <w:marTop w:val="0"/>
      <w:marBottom w:val="0"/>
      <w:divBdr>
        <w:top w:val="none" w:sz="0" w:space="0" w:color="auto"/>
        <w:left w:val="none" w:sz="0" w:space="0" w:color="auto"/>
        <w:bottom w:val="none" w:sz="0" w:space="0" w:color="auto"/>
        <w:right w:val="none" w:sz="0" w:space="0" w:color="auto"/>
      </w:divBdr>
    </w:div>
    <w:div w:id="2045517567">
      <w:marLeft w:val="0"/>
      <w:marRight w:val="0"/>
      <w:marTop w:val="0"/>
      <w:marBottom w:val="0"/>
      <w:divBdr>
        <w:top w:val="none" w:sz="0" w:space="0" w:color="auto"/>
        <w:left w:val="none" w:sz="0" w:space="0" w:color="auto"/>
        <w:bottom w:val="none" w:sz="0" w:space="0" w:color="auto"/>
        <w:right w:val="none" w:sz="0" w:space="0" w:color="auto"/>
      </w:divBdr>
    </w:div>
    <w:div w:id="2050718773">
      <w:bodyDiv w:val="1"/>
      <w:marLeft w:val="0"/>
      <w:marRight w:val="0"/>
      <w:marTop w:val="0"/>
      <w:marBottom w:val="0"/>
      <w:divBdr>
        <w:top w:val="none" w:sz="0" w:space="0" w:color="auto"/>
        <w:left w:val="none" w:sz="0" w:space="0" w:color="auto"/>
        <w:bottom w:val="none" w:sz="0" w:space="0" w:color="auto"/>
        <w:right w:val="none" w:sz="0" w:space="0" w:color="auto"/>
      </w:divBdr>
      <w:divsChild>
        <w:div w:id="2107266067">
          <w:marLeft w:val="0"/>
          <w:marRight w:val="0"/>
          <w:marTop w:val="0"/>
          <w:marBottom w:val="0"/>
          <w:divBdr>
            <w:top w:val="none" w:sz="0" w:space="0" w:color="auto"/>
            <w:left w:val="none" w:sz="0" w:space="0" w:color="auto"/>
            <w:bottom w:val="none" w:sz="0" w:space="0" w:color="auto"/>
            <w:right w:val="none" w:sz="0" w:space="0" w:color="auto"/>
          </w:divBdr>
          <w:divsChild>
            <w:div w:id="11702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3304">
      <w:bodyDiv w:val="1"/>
      <w:marLeft w:val="0"/>
      <w:marRight w:val="0"/>
      <w:marTop w:val="225"/>
      <w:marBottom w:val="225"/>
      <w:divBdr>
        <w:top w:val="none" w:sz="0" w:space="0" w:color="auto"/>
        <w:left w:val="none" w:sz="0" w:space="0" w:color="auto"/>
        <w:bottom w:val="none" w:sz="0" w:space="0" w:color="auto"/>
        <w:right w:val="none" w:sz="0" w:space="0" w:color="auto"/>
      </w:divBdr>
      <w:divsChild>
        <w:div w:id="1103458515">
          <w:marLeft w:val="0"/>
          <w:marRight w:val="0"/>
          <w:marTop w:val="0"/>
          <w:marBottom w:val="0"/>
          <w:divBdr>
            <w:top w:val="none" w:sz="0" w:space="0" w:color="auto"/>
            <w:left w:val="none" w:sz="0" w:space="0" w:color="auto"/>
            <w:bottom w:val="none" w:sz="0" w:space="0" w:color="auto"/>
            <w:right w:val="none" w:sz="0" w:space="0" w:color="auto"/>
          </w:divBdr>
          <w:divsChild>
            <w:div w:id="213931776">
              <w:marLeft w:val="0"/>
              <w:marRight w:val="0"/>
              <w:marTop w:val="0"/>
              <w:marBottom w:val="0"/>
              <w:divBdr>
                <w:top w:val="single" w:sz="6" w:space="0" w:color="D7DBDF"/>
                <w:left w:val="single" w:sz="6" w:space="0" w:color="D7DBDF"/>
                <w:bottom w:val="none" w:sz="0" w:space="0" w:color="auto"/>
                <w:right w:val="none" w:sz="0" w:space="0" w:color="auto"/>
              </w:divBdr>
              <w:divsChild>
                <w:div w:id="1576159130">
                  <w:marLeft w:val="0"/>
                  <w:marRight w:val="0"/>
                  <w:marTop w:val="0"/>
                  <w:marBottom w:val="0"/>
                  <w:divBdr>
                    <w:top w:val="none" w:sz="0" w:space="0" w:color="auto"/>
                    <w:left w:val="none" w:sz="0" w:space="0" w:color="auto"/>
                    <w:bottom w:val="none" w:sz="0" w:space="0" w:color="auto"/>
                    <w:right w:val="none" w:sz="0" w:space="0" w:color="auto"/>
                  </w:divBdr>
                  <w:divsChild>
                    <w:div w:id="25953498">
                      <w:marLeft w:val="0"/>
                      <w:marRight w:val="0"/>
                      <w:marTop w:val="0"/>
                      <w:marBottom w:val="0"/>
                      <w:divBdr>
                        <w:top w:val="none" w:sz="0" w:space="0" w:color="auto"/>
                        <w:left w:val="none" w:sz="0" w:space="0" w:color="auto"/>
                        <w:bottom w:val="none" w:sz="0" w:space="0" w:color="auto"/>
                        <w:right w:val="none" w:sz="0" w:space="0" w:color="auto"/>
                      </w:divBdr>
                    </w:div>
                    <w:div w:id="127403095">
                      <w:marLeft w:val="0"/>
                      <w:marRight w:val="0"/>
                      <w:marTop w:val="0"/>
                      <w:marBottom w:val="0"/>
                      <w:divBdr>
                        <w:top w:val="none" w:sz="0" w:space="0" w:color="auto"/>
                        <w:left w:val="none" w:sz="0" w:space="0" w:color="auto"/>
                        <w:bottom w:val="none" w:sz="0" w:space="0" w:color="auto"/>
                        <w:right w:val="none" w:sz="0" w:space="0" w:color="auto"/>
                      </w:divBdr>
                    </w:div>
                    <w:div w:id="260991169">
                      <w:marLeft w:val="0"/>
                      <w:marRight w:val="0"/>
                      <w:marTop w:val="0"/>
                      <w:marBottom w:val="0"/>
                      <w:divBdr>
                        <w:top w:val="none" w:sz="0" w:space="0" w:color="auto"/>
                        <w:left w:val="none" w:sz="0" w:space="0" w:color="auto"/>
                        <w:bottom w:val="none" w:sz="0" w:space="0" w:color="auto"/>
                        <w:right w:val="none" w:sz="0" w:space="0" w:color="auto"/>
                      </w:divBdr>
                    </w:div>
                    <w:div w:id="454256330">
                      <w:marLeft w:val="0"/>
                      <w:marRight w:val="0"/>
                      <w:marTop w:val="0"/>
                      <w:marBottom w:val="0"/>
                      <w:divBdr>
                        <w:top w:val="none" w:sz="0" w:space="0" w:color="auto"/>
                        <w:left w:val="none" w:sz="0" w:space="0" w:color="auto"/>
                        <w:bottom w:val="none" w:sz="0" w:space="0" w:color="auto"/>
                        <w:right w:val="none" w:sz="0" w:space="0" w:color="auto"/>
                      </w:divBdr>
                    </w:div>
                    <w:div w:id="676032656">
                      <w:marLeft w:val="0"/>
                      <w:marRight w:val="0"/>
                      <w:marTop w:val="0"/>
                      <w:marBottom w:val="0"/>
                      <w:divBdr>
                        <w:top w:val="none" w:sz="0" w:space="0" w:color="auto"/>
                        <w:left w:val="none" w:sz="0" w:space="0" w:color="auto"/>
                        <w:bottom w:val="none" w:sz="0" w:space="0" w:color="auto"/>
                        <w:right w:val="none" w:sz="0" w:space="0" w:color="auto"/>
                      </w:divBdr>
                    </w:div>
                    <w:div w:id="778989040">
                      <w:marLeft w:val="0"/>
                      <w:marRight w:val="0"/>
                      <w:marTop w:val="0"/>
                      <w:marBottom w:val="0"/>
                      <w:divBdr>
                        <w:top w:val="none" w:sz="0" w:space="0" w:color="auto"/>
                        <w:left w:val="none" w:sz="0" w:space="0" w:color="auto"/>
                        <w:bottom w:val="none" w:sz="0" w:space="0" w:color="auto"/>
                        <w:right w:val="none" w:sz="0" w:space="0" w:color="auto"/>
                      </w:divBdr>
                    </w:div>
                    <w:div w:id="900091600">
                      <w:marLeft w:val="0"/>
                      <w:marRight w:val="0"/>
                      <w:marTop w:val="0"/>
                      <w:marBottom w:val="0"/>
                      <w:divBdr>
                        <w:top w:val="none" w:sz="0" w:space="0" w:color="auto"/>
                        <w:left w:val="none" w:sz="0" w:space="0" w:color="auto"/>
                        <w:bottom w:val="none" w:sz="0" w:space="0" w:color="auto"/>
                        <w:right w:val="none" w:sz="0" w:space="0" w:color="auto"/>
                      </w:divBdr>
                    </w:div>
                    <w:div w:id="961495355">
                      <w:marLeft w:val="0"/>
                      <w:marRight w:val="0"/>
                      <w:marTop w:val="0"/>
                      <w:marBottom w:val="0"/>
                      <w:divBdr>
                        <w:top w:val="none" w:sz="0" w:space="0" w:color="auto"/>
                        <w:left w:val="none" w:sz="0" w:space="0" w:color="auto"/>
                        <w:bottom w:val="none" w:sz="0" w:space="0" w:color="auto"/>
                        <w:right w:val="none" w:sz="0" w:space="0" w:color="auto"/>
                      </w:divBdr>
                    </w:div>
                    <w:div w:id="976908452">
                      <w:marLeft w:val="0"/>
                      <w:marRight w:val="0"/>
                      <w:marTop w:val="0"/>
                      <w:marBottom w:val="0"/>
                      <w:divBdr>
                        <w:top w:val="none" w:sz="0" w:space="0" w:color="auto"/>
                        <w:left w:val="none" w:sz="0" w:space="0" w:color="auto"/>
                        <w:bottom w:val="none" w:sz="0" w:space="0" w:color="auto"/>
                        <w:right w:val="none" w:sz="0" w:space="0" w:color="auto"/>
                      </w:divBdr>
                    </w:div>
                    <w:div w:id="1131558429">
                      <w:marLeft w:val="0"/>
                      <w:marRight w:val="0"/>
                      <w:marTop w:val="0"/>
                      <w:marBottom w:val="0"/>
                      <w:divBdr>
                        <w:top w:val="none" w:sz="0" w:space="0" w:color="auto"/>
                        <w:left w:val="none" w:sz="0" w:space="0" w:color="auto"/>
                        <w:bottom w:val="none" w:sz="0" w:space="0" w:color="auto"/>
                        <w:right w:val="none" w:sz="0" w:space="0" w:color="auto"/>
                      </w:divBdr>
                    </w:div>
                    <w:div w:id="1421294621">
                      <w:marLeft w:val="0"/>
                      <w:marRight w:val="0"/>
                      <w:marTop w:val="0"/>
                      <w:marBottom w:val="0"/>
                      <w:divBdr>
                        <w:top w:val="none" w:sz="0" w:space="0" w:color="auto"/>
                        <w:left w:val="none" w:sz="0" w:space="0" w:color="auto"/>
                        <w:bottom w:val="none" w:sz="0" w:space="0" w:color="auto"/>
                        <w:right w:val="none" w:sz="0" w:space="0" w:color="auto"/>
                      </w:divBdr>
                    </w:div>
                    <w:div w:id="1456100128">
                      <w:marLeft w:val="0"/>
                      <w:marRight w:val="0"/>
                      <w:marTop w:val="0"/>
                      <w:marBottom w:val="0"/>
                      <w:divBdr>
                        <w:top w:val="none" w:sz="0" w:space="0" w:color="auto"/>
                        <w:left w:val="none" w:sz="0" w:space="0" w:color="auto"/>
                        <w:bottom w:val="none" w:sz="0" w:space="0" w:color="auto"/>
                        <w:right w:val="none" w:sz="0" w:space="0" w:color="auto"/>
                      </w:divBdr>
                    </w:div>
                    <w:div w:id="1747606996">
                      <w:marLeft w:val="0"/>
                      <w:marRight w:val="0"/>
                      <w:marTop w:val="0"/>
                      <w:marBottom w:val="0"/>
                      <w:divBdr>
                        <w:top w:val="none" w:sz="0" w:space="0" w:color="auto"/>
                        <w:left w:val="none" w:sz="0" w:space="0" w:color="auto"/>
                        <w:bottom w:val="none" w:sz="0" w:space="0" w:color="auto"/>
                        <w:right w:val="none" w:sz="0" w:space="0" w:color="auto"/>
                      </w:divBdr>
                    </w:div>
                    <w:div w:id="1916888616">
                      <w:marLeft w:val="0"/>
                      <w:marRight w:val="0"/>
                      <w:marTop w:val="0"/>
                      <w:marBottom w:val="0"/>
                      <w:divBdr>
                        <w:top w:val="none" w:sz="0" w:space="0" w:color="auto"/>
                        <w:left w:val="none" w:sz="0" w:space="0" w:color="auto"/>
                        <w:bottom w:val="none" w:sz="0" w:space="0" w:color="auto"/>
                        <w:right w:val="none" w:sz="0" w:space="0" w:color="auto"/>
                      </w:divBdr>
                    </w:div>
                    <w:div w:id="2027558272">
                      <w:marLeft w:val="0"/>
                      <w:marRight w:val="0"/>
                      <w:marTop w:val="0"/>
                      <w:marBottom w:val="0"/>
                      <w:divBdr>
                        <w:top w:val="none" w:sz="0" w:space="0" w:color="auto"/>
                        <w:left w:val="none" w:sz="0" w:space="0" w:color="auto"/>
                        <w:bottom w:val="none" w:sz="0" w:space="0" w:color="auto"/>
                        <w:right w:val="none" w:sz="0" w:space="0" w:color="auto"/>
                      </w:divBdr>
                    </w:div>
                    <w:div w:id="20666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28262">
      <w:bodyDiv w:val="1"/>
      <w:marLeft w:val="0"/>
      <w:marRight w:val="0"/>
      <w:marTop w:val="0"/>
      <w:marBottom w:val="0"/>
      <w:divBdr>
        <w:top w:val="none" w:sz="0" w:space="0" w:color="auto"/>
        <w:left w:val="none" w:sz="0" w:space="0" w:color="auto"/>
        <w:bottom w:val="none" w:sz="0" w:space="0" w:color="auto"/>
        <w:right w:val="none" w:sz="0" w:space="0" w:color="auto"/>
      </w:divBdr>
      <w:divsChild>
        <w:div w:id="2143689703">
          <w:marLeft w:val="0"/>
          <w:marRight w:val="0"/>
          <w:marTop w:val="0"/>
          <w:marBottom w:val="0"/>
          <w:divBdr>
            <w:top w:val="none" w:sz="0" w:space="0" w:color="auto"/>
            <w:left w:val="none" w:sz="0" w:space="0" w:color="auto"/>
            <w:bottom w:val="none" w:sz="0" w:space="0" w:color="auto"/>
            <w:right w:val="none" w:sz="0" w:space="0" w:color="auto"/>
          </w:divBdr>
        </w:div>
      </w:divsChild>
    </w:div>
    <w:div w:id="2106730841">
      <w:bodyDiv w:val="1"/>
      <w:marLeft w:val="0"/>
      <w:marRight w:val="0"/>
      <w:marTop w:val="0"/>
      <w:marBottom w:val="0"/>
      <w:divBdr>
        <w:top w:val="none" w:sz="0" w:space="0" w:color="auto"/>
        <w:left w:val="none" w:sz="0" w:space="0" w:color="auto"/>
        <w:bottom w:val="none" w:sz="0" w:space="0" w:color="auto"/>
        <w:right w:val="none" w:sz="0" w:space="0" w:color="auto"/>
      </w:divBdr>
      <w:divsChild>
        <w:div w:id="724531151">
          <w:marLeft w:val="0"/>
          <w:marRight w:val="0"/>
          <w:marTop w:val="0"/>
          <w:marBottom w:val="0"/>
          <w:divBdr>
            <w:top w:val="none" w:sz="0" w:space="0" w:color="auto"/>
            <w:left w:val="none" w:sz="0" w:space="0" w:color="auto"/>
            <w:bottom w:val="none" w:sz="0" w:space="0" w:color="auto"/>
            <w:right w:val="none" w:sz="0" w:space="0" w:color="auto"/>
          </w:divBdr>
        </w:div>
      </w:divsChild>
    </w:div>
    <w:div w:id="2134444837">
      <w:bodyDiv w:val="1"/>
      <w:marLeft w:val="0"/>
      <w:marRight w:val="0"/>
      <w:marTop w:val="0"/>
      <w:marBottom w:val="0"/>
      <w:divBdr>
        <w:top w:val="none" w:sz="0" w:space="0" w:color="auto"/>
        <w:left w:val="none" w:sz="0" w:space="0" w:color="auto"/>
        <w:bottom w:val="none" w:sz="0" w:space="0" w:color="auto"/>
        <w:right w:val="none" w:sz="0" w:space="0" w:color="auto"/>
      </w:divBdr>
      <w:divsChild>
        <w:div w:id="696390841">
          <w:marLeft w:val="-4950"/>
          <w:marRight w:val="0"/>
          <w:marTop w:val="0"/>
          <w:marBottom w:val="0"/>
          <w:divBdr>
            <w:top w:val="single" w:sz="6" w:space="0" w:color="000000"/>
            <w:left w:val="single" w:sz="6" w:space="0" w:color="000000"/>
            <w:bottom w:val="single" w:sz="6" w:space="0" w:color="000000"/>
            <w:right w:val="single" w:sz="6" w:space="0" w:color="000000"/>
          </w:divBdr>
          <w:divsChild>
            <w:div w:id="179983569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134789447">
      <w:bodyDiv w:val="1"/>
      <w:marLeft w:val="0"/>
      <w:marRight w:val="0"/>
      <w:marTop w:val="0"/>
      <w:marBottom w:val="0"/>
      <w:divBdr>
        <w:top w:val="none" w:sz="0" w:space="0" w:color="auto"/>
        <w:left w:val="none" w:sz="0" w:space="0" w:color="auto"/>
        <w:bottom w:val="none" w:sz="0" w:space="0" w:color="auto"/>
        <w:right w:val="none" w:sz="0" w:space="0" w:color="auto"/>
      </w:divBdr>
      <w:divsChild>
        <w:div w:id="44111440">
          <w:marLeft w:val="0"/>
          <w:marRight w:val="0"/>
          <w:marTop w:val="0"/>
          <w:marBottom w:val="0"/>
          <w:divBdr>
            <w:top w:val="none" w:sz="0" w:space="0" w:color="auto"/>
            <w:left w:val="none" w:sz="0" w:space="0" w:color="auto"/>
            <w:bottom w:val="none" w:sz="0" w:space="0" w:color="auto"/>
            <w:right w:val="none" w:sz="0" w:space="0" w:color="auto"/>
          </w:divBdr>
          <w:divsChild>
            <w:div w:id="1167941225">
              <w:marLeft w:val="0"/>
              <w:marRight w:val="0"/>
              <w:marTop w:val="0"/>
              <w:marBottom w:val="0"/>
              <w:divBdr>
                <w:top w:val="none" w:sz="0" w:space="0" w:color="auto"/>
                <w:left w:val="none" w:sz="0" w:space="0" w:color="auto"/>
                <w:bottom w:val="none" w:sz="0" w:space="0" w:color="auto"/>
                <w:right w:val="none" w:sz="0" w:space="0" w:color="auto"/>
              </w:divBdr>
              <w:divsChild>
                <w:div w:id="913735560">
                  <w:marLeft w:val="0"/>
                  <w:marRight w:val="0"/>
                  <w:marTop w:val="0"/>
                  <w:marBottom w:val="0"/>
                  <w:divBdr>
                    <w:top w:val="none" w:sz="0" w:space="0" w:color="auto"/>
                    <w:left w:val="none" w:sz="0" w:space="0" w:color="auto"/>
                    <w:bottom w:val="none" w:sz="0" w:space="0" w:color="auto"/>
                    <w:right w:val="none" w:sz="0" w:space="0" w:color="auto"/>
                  </w:divBdr>
                  <w:divsChild>
                    <w:div w:id="2128230058">
                      <w:marLeft w:val="0"/>
                      <w:marRight w:val="0"/>
                      <w:marTop w:val="0"/>
                      <w:marBottom w:val="0"/>
                      <w:divBdr>
                        <w:top w:val="none" w:sz="0" w:space="0" w:color="auto"/>
                        <w:left w:val="none" w:sz="0" w:space="0" w:color="auto"/>
                        <w:bottom w:val="none" w:sz="0" w:space="0" w:color="auto"/>
                        <w:right w:val="none" w:sz="0" w:space="0" w:color="auto"/>
                      </w:divBdr>
                      <w:divsChild>
                        <w:div w:id="1457599732">
                          <w:marLeft w:val="0"/>
                          <w:marRight w:val="0"/>
                          <w:marTop w:val="0"/>
                          <w:marBottom w:val="0"/>
                          <w:divBdr>
                            <w:top w:val="none" w:sz="0" w:space="0" w:color="auto"/>
                            <w:left w:val="none" w:sz="0" w:space="0" w:color="auto"/>
                            <w:bottom w:val="none" w:sz="0" w:space="0" w:color="auto"/>
                            <w:right w:val="none" w:sz="0" w:space="0" w:color="auto"/>
                          </w:divBdr>
                          <w:divsChild>
                            <w:div w:id="1373994689">
                              <w:marLeft w:val="0"/>
                              <w:marRight w:val="0"/>
                              <w:marTop w:val="0"/>
                              <w:marBottom w:val="0"/>
                              <w:divBdr>
                                <w:top w:val="none" w:sz="0" w:space="0" w:color="auto"/>
                                <w:left w:val="none" w:sz="0" w:space="0" w:color="auto"/>
                                <w:bottom w:val="none" w:sz="0" w:space="0" w:color="auto"/>
                                <w:right w:val="none" w:sz="0" w:space="0" w:color="auto"/>
                              </w:divBdr>
                              <w:divsChild>
                                <w:div w:id="715355893">
                                  <w:marLeft w:val="0"/>
                                  <w:marRight w:val="0"/>
                                  <w:marTop w:val="0"/>
                                  <w:marBottom w:val="0"/>
                                  <w:divBdr>
                                    <w:top w:val="none" w:sz="0" w:space="0" w:color="auto"/>
                                    <w:left w:val="none" w:sz="0" w:space="0" w:color="auto"/>
                                    <w:bottom w:val="none" w:sz="0" w:space="0" w:color="auto"/>
                                    <w:right w:val="none" w:sz="0" w:space="0" w:color="auto"/>
                                  </w:divBdr>
                                  <w:divsChild>
                                    <w:div w:id="1306817178">
                                      <w:marLeft w:val="0"/>
                                      <w:marRight w:val="0"/>
                                      <w:marTop w:val="0"/>
                                      <w:marBottom w:val="0"/>
                                      <w:divBdr>
                                        <w:top w:val="none" w:sz="0" w:space="0" w:color="auto"/>
                                        <w:left w:val="none" w:sz="0" w:space="0" w:color="auto"/>
                                        <w:bottom w:val="none" w:sz="0" w:space="0" w:color="auto"/>
                                        <w:right w:val="none" w:sz="0" w:space="0" w:color="auto"/>
                                      </w:divBdr>
                                      <w:divsChild>
                                        <w:div w:id="10653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26F87-E164-46C2-BA98-6E80831A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11989</Words>
  <Characters>68338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80167</CharactersWithSpaces>
  <SharedDoc>false</SharedDoc>
  <HLinks>
    <vt:vector size="66" baseType="variant">
      <vt:variant>
        <vt:i4>1245242</vt:i4>
      </vt:variant>
      <vt:variant>
        <vt:i4>62</vt:i4>
      </vt:variant>
      <vt:variant>
        <vt:i4>0</vt:i4>
      </vt:variant>
      <vt:variant>
        <vt:i4>5</vt:i4>
      </vt:variant>
      <vt:variant>
        <vt:lpwstr/>
      </vt:variant>
      <vt:variant>
        <vt:lpwstr>_Toc26873732</vt:lpwstr>
      </vt:variant>
      <vt:variant>
        <vt:i4>1048634</vt:i4>
      </vt:variant>
      <vt:variant>
        <vt:i4>56</vt:i4>
      </vt:variant>
      <vt:variant>
        <vt:i4>0</vt:i4>
      </vt:variant>
      <vt:variant>
        <vt:i4>5</vt:i4>
      </vt:variant>
      <vt:variant>
        <vt:lpwstr/>
      </vt:variant>
      <vt:variant>
        <vt:lpwstr>_Toc26873731</vt:lpwstr>
      </vt:variant>
      <vt:variant>
        <vt:i4>1114170</vt:i4>
      </vt:variant>
      <vt:variant>
        <vt:i4>50</vt:i4>
      </vt:variant>
      <vt:variant>
        <vt:i4>0</vt:i4>
      </vt:variant>
      <vt:variant>
        <vt:i4>5</vt:i4>
      </vt:variant>
      <vt:variant>
        <vt:lpwstr/>
      </vt:variant>
      <vt:variant>
        <vt:lpwstr>_Toc26873730</vt:lpwstr>
      </vt:variant>
      <vt:variant>
        <vt:i4>1572923</vt:i4>
      </vt:variant>
      <vt:variant>
        <vt:i4>44</vt:i4>
      </vt:variant>
      <vt:variant>
        <vt:i4>0</vt:i4>
      </vt:variant>
      <vt:variant>
        <vt:i4>5</vt:i4>
      </vt:variant>
      <vt:variant>
        <vt:lpwstr/>
      </vt:variant>
      <vt:variant>
        <vt:lpwstr>_Toc26873729</vt:lpwstr>
      </vt:variant>
      <vt:variant>
        <vt:i4>1638459</vt:i4>
      </vt:variant>
      <vt:variant>
        <vt:i4>38</vt:i4>
      </vt:variant>
      <vt:variant>
        <vt:i4>0</vt:i4>
      </vt:variant>
      <vt:variant>
        <vt:i4>5</vt:i4>
      </vt:variant>
      <vt:variant>
        <vt:lpwstr/>
      </vt:variant>
      <vt:variant>
        <vt:lpwstr>_Toc26873728</vt:lpwstr>
      </vt:variant>
      <vt:variant>
        <vt:i4>1441851</vt:i4>
      </vt:variant>
      <vt:variant>
        <vt:i4>32</vt:i4>
      </vt:variant>
      <vt:variant>
        <vt:i4>0</vt:i4>
      </vt:variant>
      <vt:variant>
        <vt:i4>5</vt:i4>
      </vt:variant>
      <vt:variant>
        <vt:lpwstr/>
      </vt:variant>
      <vt:variant>
        <vt:lpwstr>_Toc26873727</vt:lpwstr>
      </vt:variant>
      <vt:variant>
        <vt:i4>1507387</vt:i4>
      </vt:variant>
      <vt:variant>
        <vt:i4>26</vt:i4>
      </vt:variant>
      <vt:variant>
        <vt:i4>0</vt:i4>
      </vt:variant>
      <vt:variant>
        <vt:i4>5</vt:i4>
      </vt:variant>
      <vt:variant>
        <vt:lpwstr/>
      </vt:variant>
      <vt:variant>
        <vt:lpwstr>_Toc26873726</vt:lpwstr>
      </vt:variant>
      <vt:variant>
        <vt:i4>1310779</vt:i4>
      </vt:variant>
      <vt:variant>
        <vt:i4>20</vt:i4>
      </vt:variant>
      <vt:variant>
        <vt:i4>0</vt:i4>
      </vt:variant>
      <vt:variant>
        <vt:i4>5</vt:i4>
      </vt:variant>
      <vt:variant>
        <vt:lpwstr/>
      </vt:variant>
      <vt:variant>
        <vt:lpwstr>_Toc26873725</vt:lpwstr>
      </vt:variant>
      <vt:variant>
        <vt:i4>1376315</vt:i4>
      </vt:variant>
      <vt:variant>
        <vt:i4>14</vt:i4>
      </vt:variant>
      <vt:variant>
        <vt:i4>0</vt:i4>
      </vt:variant>
      <vt:variant>
        <vt:i4>5</vt:i4>
      </vt:variant>
      <vt:variant>
        <vt:lpwstr/>
      </vt:variant>
      <vt:variant>
        <vt:lpwstr>_Toc26873724</vt:lpwstr>
      </vt:variant>
      <vt:variant>
        <vt:i4>1179707</vt:i4>
      </vt:variant>
      <vt:variant>
        <vt:i4>8</vt:i4>
      </vt:variant>
      <vt:variant>
        <vt:i4>0</vt:i4>
      </vt:variant>
      <vt:variant>
        <vt:i4>5</vt:i4>
      </vt:variant>
      <vt:variant>
        <vt:lpwstr/>
      </vt:variant>
      <vt:variant>
        <vt:lpwstr>_Toc26873723</vt:lpwstr>
      </vt:variant>
      <vt:variant>
        <vt:i4>1245243</vt:i4>
      </vt:variant>
      <vt:variant>
        <vt:i4>2</vt:i4>
      </vt:variant>
      <vt:variant>
        <vt:i4>0</vt:i4>
      </vt:variant>
      <vt:variant>
        <vt:i4>5</vt:i4>
      </vt:variant>
      <vt:variant>
        <vt:lpwstr/>
      </vt:variant>
      <vt:variant>
        <vt:lpwstr>_Toc26873722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2019-12-12T07:12:00Z</dcterms:created>
  <dcterms:modified xsi:type="dcterms:W3CDTF">2020-03-15T14:26:00Z</dcterms:modified>
</cp:coreProperties>
</file>